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F6F6A" w14:textId="16136667" w:rsidR="00592DF5" w:rsidRPr="00CC2D79" w:rsidRDefault="0017088F" w:rsidP="00C819EE">
      <w:pPr>
        <w:pStyle w:val="Text"/>
        <w:spacing w:before="0" w:line="240" w:lineRule="auto"/>
        <w:ind w:left="-2410"/>
        <w:rPr>
          <w:rFonts w:ascii="Verdana" w:hAnsi="Verdana" w:cs="Arial"/>
          <w:b/>
          <w:sz w:val="28"/>
          <w:szCs w:val="28"/>
        </w:rPr>
      </w:pPr>
      <w:r w:rsidRPr="00BA45CD">
        <w:rPr>
          <w:rFonts w:ascii="Book Antiqua" w:hAnsi="Book Antiqua" w:cs="Arial"/>
          <w:b/>
          <w:noProof/>
          <w:sz w:val="28"/>
          <w:szCs w:val="28"/>
        </w:rPr>
        <w:drawing>
          <wp:anchor distT="0" distB="0" distL="114300" distR="114300" simplePos="0" relativeHeight="251658240" behindDoc="0" locked="0" layoutInCell="1" allowOverlap="1" wp14:anchorId="53A86319" wp14:editId="65C759C5">
            <wp:simplePos x="0" y="0"/>
            <wp:positionH relativeFrom="column">
              <wp:posOffset>2894330</wp:posOffset>
            </wp:positionH>
            <wp:positionV relativeFrom="paragraph">
              <wp:posOffset>-798512</wp:posOffset>
            </wp:positionV>
            <wp:extent cx="2429933" cy="1132417"/>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t="2550" r="57651"/>
                    <a:stretch/>
                  </pic:blipFill>
                  <pic:spPr bwMode="auto">
                    <a:xfrm>
                      <a:off x="0" y="0"/>
                      <a:ext cx="2429933" cy="11324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Hlk42618605"/>
      <w:r w:rsidR="00592DF5" w:rsidRPr="00BA45CD">
        <w:rPr>
          <w:rFonts w:ascii="Verdana" w:hAnsi="Verdana" w:cs="Arial"/>
          <w:b/>
          <w:sz w:val="28"/>
          <w:szCs w:val="28"/>
        </w:rPr>
        <w:t>T</w:t>
      </w:r>
      <w:r w:rsidR="005558C9" w:rsidRPr="00BA45CD">
        <w:rPr>
          <w:rFonts w:ascii="Verdana" w:hAnsi="Verdana" w:cs="Arial"/>
          <w:b/>
          <w:sz w:val="28"/>
          <w:szCs w:val="28"/>
        </w:rPr>
        <w:t xml:space="preserve">emporary </w:t>
      </w:r>
      <w:r w:rsidR="00592DF5" w:rsidRPr="00BA45CD">
        <w:rPr>
          <w:rFonts w:ascii="Verdana" w:hAnsi="Verdana" w:cs="Arial"/>
          <w:b/>
          <w:sz w:val="28"/>
          <w:szCs w:val="28"/>
        </w:rPr>
        <w:t>P</w:t>
      </w:r>
      <w:r w:rsidR="005558C9" w:rsidRPr="00BA45CD">
        <w:rPr>
          <w:rFonts w:ascii="Verdana" w:hAnsi="Verdana" w:cs="Arial"/>
          <w:b/>
          <w:sz w:val="28"/>
          <w:szCs w:val="28"/>
        </w:rPr>
        <w:t xml:space="preserve">ermission </w:t>
      </w:r>
      <w:r w:rsidR="00592DF5" w:rsidRPr="00BA45CD">
        <w:rPr>
          <w:rFonts w:ascii="Verdana" w:hAnsi="Verdana" w:cs="Arial"/>
          <w:b/>
          <w:sz w:val="28"/>
          <w:szCs w:val="28"/>
        </w:rPr>
        <w:t>R</w:t>
      </w:r>
      <w:r w:rsidR="005558C9" w:rsidRPr="00BA45CD">
        <w:rPr>
          <w:rFonts w:ascii="Verdana" w:hAnsi="Verdana" w:cs="Arial"/>
          <w:b/>
          <w:sz w:val="28"/>
          <w:szCs w:val="28"/>
        </w:rPr>
        <w:t>egim</w:t>
      </w:r>
      <w:r w:rsidR="001D1EC8" w:rsidRPr="00BA45CD">
        <w:rPr>
          <w:rFonts w:ascii="Verdana" w:hAnsi="Verdana" w:cs="Arial"/>
          <w:b/>
          <w:sz w:val="28"/>
          <w:szCs w:val="28"/>
        </w:rPr>
        <w:t>e</w:t>
      </w:r>
      <w:r w:rsidR="005558C9" w:rsidRPr="00BA45CD">
        <w:rPr>
          <w:rFonts w:ascii="Verdana" w:hAnsi="Verdana" w:cs="Arial"/>
          <w:b/>
          <w:sz w:val="28"/>
          <w:szCs w:val="28"/>
        </w:rPr>
        <w:t xml:space="preserve"> (TPR) </w:t>
      </w:r>
      <w:r w:rsidR="00BA45CD">
        <w:rPr>
          <w:rFonts w:ascii="Verdana" w:hAnsi="Verdana" w:cs="Arial"/>
          <w:b/>
          <w:sz w:val="28"/>
          <w:szCs w:val="28"/>
        </w:rPr>
        <w:t>to</w:t>
      </w:r>
      <w:r w:rsidR="00BA45CD">
        <w:rPr>
          <w:rFonts w:ascii="Verdana" w:hAnsi="Verdana" w:cs="Arial"/>
          <w:b/>
          <w:sz w:val="28"/>
          <w:szCs w:val="28"/>
        </w:rPr>
        <w:br/>
      </w:r>
      <w:r w:rsidR="00592DF5" w:rsidRPr="00BA45CD">
        <w:rPr>
          <w:rFonts w:ascii="Verdana" w:hAnsi="Verdana" w:cs="Arial"/>
          <w:b/>
          <w:sz w:val="28"/>
          <w:szCs w:val="28"/>
        </w:rPr>
        <w:t>S</w:t>
      </w:r>
      <w:r w:rsidR="005558C9" w:rsidRPr="00BA45CD">
        <w:rPr>
          <w:rFonts w:ascii="Verdana" w:hAnsi="Verdana" w:cs="Arial"/>
          <w:b/>
          <w:sz w:val="28"/>
          <w:szCs w:val="28"/>
        </w:rPr>
        <w:t xml:space="preserve">upervised </w:t>
      </w:r>
      <w:r w:rsidR="00592DF5" w:rsidRPr="00BA45CD">
        <w:rPr>
          <w:rFonts w:ascii="Verdana" w:hAnsi="Verdana" w:cs="Arial"/>
          <w:b/>
          <w:sz w:val="28"/>
          <w:szCs w:val="28"/>
        </w:rPr>
        <w:t>R</w:t>
      </w:r>
      <w:r w:rsidR="005558C9" w:rsidRPr="00BA45CD">
        <w:rPr>
          <w:rFonts w:ascii="Verdana" w:hAnsi="Verdana" w:cs="Arial"/>
          <w:b/>
          <w:sz w:val="28"/>
          <w:szCs w:val="28"/>
        </w:rPr>
        <w:t xml:space="preserve">un </w:t>
      </w:r>
      <w:r w:rsidR="00592DF5" w:rsidRPr="00BA45CD">
        <w:rPr>
          <w:rFonts w:ascii="Verdana" w:hAnsi="Verdana" w:cs="Arial"/>
          <w:b/>
          <w:sz w:val="28"/>
          <w:szCs w:val="28"/>
        </w:rPr>
        <w:t>O</w:t>
      </w:r>
      <w:r w:rsidR="005558C9" w:rsidRPr="00BA45CD">
        <w:rPr>
          <w:rFonts w:ascii="Verdana" w:hAnsi="Verdana" w:cs="Arial"/>
          <w:b/>
          <w:sz w:val="28"/>
          <w:szCs w:val="28"/>
        </w:rPr>
        <w:t>ff (</w:t>
      </w:r>
      <w:r w:rsidR="005558C9" w:rsidRPr="00CC2D79">
        <w:rPr>
          <w:rFonts w:ascii="Verdana" w:hAnsi="Verdana" w:cs="Arial"/>
          <w:b/>
          <w:sz w:val="28"/>
          <w:szCs w:val="28"/>
        </w:rPr>
        <w:t>SRO)</w:t>
      </w:r>
      <w:r w:rsidR="00592DF5" w:rsidRPr="00CC2D79">
        <w:rPr>
          <w:rFonts w:ascii="Verdana" w:hAnsi="Verdana" w:cs="Arial"/>
          <w:b/>
          <w:sz w:val="28"/>
          <w:szCs w:val="28"/>
        </w:rPr>
        <w:t xml:space="preserve"> </w:t>
      </w:r>
      <w:r w:rsidR="00F72AA4">
        <w:rPr>
          <w:rFonts w:ascii="Verdana" w:hAnsi="Verdana" w:cs="Arial"/>
          <w:b/>
          <w:sz w:val="28"/>
          <w:szCs w:val="28"/>
        </w:rPr>
        <w:t>notification</w:t>
      </w:r>
    </w:p>
    <w:p w14:paraId="36F60FF2" w14:textId="77777777" w:rsidR="00592DF5" w:rsidRPr="00CC2D79" w:rsidRDefault="00592DF5" w:rsidP="00C819EE">
      <w:pPr>
        <w:pStyle w:val="Text"/>
        <w:spacing w:before="0" w:line="240" w:lineRule="auto"/>
        <w:ind w:left="-2410"/>
        <w:rPr>
          <w:rFonts w:ascii="Verdana" w:hAnsi="Verdana"/>
          <w:b/>
          <w:sz w:val="24"/>
          <w:szCs w:val="24"/>
        </w:rPr>
      </w:pPr>
    </w:p>
    <w:p w14:paraId="28DA71A9" w14:textId="0EC5E8E8" w:rsidR="00B446DF" w:rsidRDefault="00B40B1D" w:rsidP="00C819EE">
      <w:pPr>
        <w:pStyle w:val="Text"/>
        <w:spacing w:before="0" w:line="240" w:lineRule="auto"/>
        <w:ind w:left="-2410"/>
        <w:rPr>
          <w:rFonts w:ascii="Verdana" w:hAnsi="Verdana"/>
          <w:b/>
          <w:sz w:val="24"/>
          <w:szCs w:val="24"/>
        </w:rPr>
      </w:pPr>
      <w:r w:rsidRPr="00CC2D79">
        <w:rPr>
          <w:rFonts w:ascii="Verdana" w:hAnsi="Verdana"/>
          <w:b/>
          <w:sz w:val="24"/>
          <w:szCs w:val="24"/>
        </w:rPr>
        <w:t xml:space="preserve">Notification </w:t>
      </w:r>
      <w:r w:rsidR="00592DF5" w:rsidRPr="00CC2D79">
        <w:rPr>
          <w:rFonts w:ascii="Verdana" w:hAnsi="Verdana"/>
          <w:b/>
          <w:sz w:val="24"/>
          <w:szCs w:val="24"/>
        </w:rPr>
        <w:t xml:space="preserve">under </w:t>
      </w:r>
      <w:r w:rsidRPr="00CC2D79">
        <w:rPr>
          <w:rFonts w:ascii="Verdana" w:hAnsi="Verdana"/>
          <w:b/>
          <w:sz w:val="24"/>
          <w:szCs w:val="24"/>
        </w:rPr>
        <w:t xml:space="preserve">paragraphs 10(4) and </w:t>
      </w:r>
      <w:r w:rsidR="00CC2D79">
        <w:rPr>
          <w:rFonts w:ascii="Verdana" w:hAnsi="Verdana"/>
          <w:b/>
          <w:sz w:val="24"/>
          <w:szCs w:val="24"/>
        </w:rPr>
        <w:t>1</w:t>
      </w:r>
      <w:r w:rsidR="00F84754" w:rsidRPr="00CC2D79">
        <w:rPr>
          <w:rFonts w:ascii="Verdana" w:hAnsi="Verdana"/>
          <w:b/>
          <w:sz w:val="24"/>
          <w:szCs w:val="24"/>
        </w:rPr>
        <w:t>2C</w:t>
      </w:r>
      <w:r w:rsidR="00CC2D79" w:rsidRPr="00CC2D79">
        <w:rPr>
          <w:rFonts w:ascii="Verdana" w:hAnsi="Verdana"/>
          <w:b/>
          <w:sz w:val="24"/>
          <w:szCs w:val="24"/>
        </w:rPr>
        <w:t xml:space="preserve"> or </w:t>
      </w:r>
      <w:r w:rsidRPr="00CC2D79">
        <w:rPr>
          <w:rFonts w:ascii="Verdana" w:hAnsi="Verdana"/>
          <w:b/>
          <w:sz w:val="24"/>
          <w:szCs w:val="24"/>
        </w:rPr>
        <w:t xml:space="preserve">paragraphs 22(5) and 27 of Schedule 3 of the Electronic Money, Payment Services and Payment Systems (Amendment and Transitional Provisions) (EU Exit) Regulations 2018 </w:t>
      </w:r>
      <w:r w:rsidR="00592DF5" w:rsidRPr="00CC2D79">
        <w:rPr>
          <w:rFonts w:ascii="Verdana" w:hAnsi="Verdana"/>
          <w:b/>
          <w:sz w:val="24"/>
          <w:szCs w:val="24"/>
        </w:rPr>
        <w:t xml:space="preserve">to </w:t>
      </w:r>
      <w:r w:rsidR="00F42CBF" w:rsidRPr="00CC2D79">
        <w:rPr>
          <w:rFonts w:ascii="Verdana" w:hAnsi="Verdana"/>
          <w:b/>
          <w:sz w:val="24"/>
          <w:szCs w:val="24"/>
        </w:rPr>
        <w:t xml:space="preserve">cease relying on </w:t>
      </w:r>
      <w:r w:rsidR="00592DF5" w:rsidRPr="00CC2D79">
        <w:rPr>
          <w:rFonts w:ascii="Verdana" w:hAnsi="Verdana"/>
          <w:b/>
          <w:sz w:val="24"/>
          <w:szCs w:val="24"/>
        </w:rPr>
        <w:t xml:space="preserve">a temporary permission </w:t>
      </w:r>
      <w:r w:rsidRPr="00CC2D79">
        <w:rPr>
          <w:rFonts w:ascii="Verdana" w:hAnsi="Verdana"/>
          <w:b/>
          <w:sz w:val="24"/>
          <w:szCs w:val="24"/>
        </w:rPr>
        <w:t>and enter</w:t>
      </w:r>
      <w:r w:rsidR="00592DF5" w:rsidRPr="00CC2D79">
        <w:rPr>
          <w:rFonts w:ascii="Verdana" w:hAnsi="Verdana"/>
          <w:b/>
          <w:sz w:val="24"/>
          <w:szCs w:val="24"/>
        </w:rPr>
        <w:t xml:space="preserve"> the</w:t>
      </w:r>
      <w:r w:rsidR="00592DF5" w:rsidRPr="00592DF5">
        <w:rPr>
          <w:rFonts w:ascii="Verdana" w:hAnsi="Verdana"/>
          <w:b/>
          <w:sz w:val="24"/>
          <w:szCs w:val="24"/>
        </w:rPr>
        <w:t xml:space="preserve"> financial services contracts regime</w:t>
      </w:r>
      <w:bookmarkEnd w:id="0"/>
      <w:r w:rsidR="00F64CC7">
        <w:rPr>
          <w:rFonts w:ascii="Verdana" w:hAnsi="Verdana"/>
          <w:b/>
          <w:sz w:val="24"/>
          <w:szCs w:val="24"/>
        </w:rPr>
        <w:t>.</w:t>
      </w:r>
    </w:p>
    <w:p w14:paraId="10D2AF1A" w14:textId="77777777" w:rsidR="00592DF5" w:rsidRPr="00592DF5" w:rsidRDefault="00592DF5" w:rsidP="00C819EE">
      <w:pPr>
        <w:pStyle w:val="Text"/>
        <w:spacing w:before="0" w:line="240" w:lineRule="auto"/>
        <w:ind w:left="-2410"/>
        <w:rPr>
          <w:rFonts w:ascii="Verdana" w:hAnsi="Verdana"/>
          <w:b/>
          <w:sz w:val="24"/>
          <w:szCs w:val="24"/>
        </w:rPr>
      </w:pPr>
    </w:p>
    <w:p w14:paraId="7B6D3175" w14:textId="77777777" w:rsidR="00B446DF" w:rsidRPr="00AE783D" w:rsidRDefault="004B5DD1" w:rsidP="00C819EE">
      <w:pPr>
        <w:spacing w:before="0" w:after="120" w:line="240" w:lineRule="auto"/>
        <w:ind w:left="-2410"/>
        <w:rPr>
          <w:rFonts w:ascii="Verdana" w:hAnsi="Verdana"/>
          <w:b/>
          <w:sz w:val="24"/>
          <w:szCs w:val="24"/>
        </w:rPr>
      </w:pPr>
      <w:r w:rsidRPr="00AE783D">
        <w:rPr>
          <w:rFonts w:ascii="Verdana" w:hAnsi="Verdana"/>
          <w:b/>
          <w:sz w:val="24"/>
          <w:szCs w:val="24"/>
        </w:rPr>
        <w:t xml:space="preserve">Full name of </w:t>
      </w:r>
      <w:r w:rsidR="00535895" w:rsidRPr="00AE783D">
        <w:rPr>
          <w:rFonts w:ascii="Verdana" w:hAnsi="Verdana"/>
          <w:b/>
          <w:sz w:val="24"/>
          <w:szCs w:val="24"/>
        </w:rPr>
        <w:t>firm</w:t>
      </w:r>
    </w:p>
    <w:tbl>
      <w:tblPr>
        <w:tblW w:w="0" w:type="auto"/>
        <w:tblInd w:w="-2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65"/>
      </w:tblGrid>
      <w:tr w:rsidR="00B446DF" w:rsidRPr="00AE783D" w14:paraId="0F04F8C9" w14:textId="77777777" w:rsidTr="00833A23">
        <w:trPr>
          <w:trHeight w:val="463"/>
        </w:trPr>
        <w:tc>
          <w:tcPr>
            <w:tcW w:w="10065" w:type="dxa"/>
            <w:tcBorders>
              <w:top w:val="single" w:sz="4" w:space="0" w:color="auto"/>
              <w:left w:val="single" w:sz="4" w:space="0" w:color="auto"/>
              <w:bottom w:val="single" w:sz="4" w:space="0" w:color="auto"/>
              <w:right w:val="single" w:sz="4" w:space="0" w:color="auto"/>
            </w:tcBorders>
            <w:shd w:val="clear" w:color="auto" w:fill="auto"/>
          </w:tcPr>
          <w:p w14:paraId="270F3F87" w14:textId="77777777" w:rsidR="00B446DF" w:rsidRPr="00AE783D" w:rsidRDefault="00B446DF" w:rsidP="0017088F">
            <w:pPr>
              <w:ind w:left="176"/>
              <w:rPr>
                <w:rFonts w:ascii="Verdana" w:hAnsi="Verdana"/>
              </w:rPr>
            </w:pPr>
            <w:r w:rsidRPr="00AE783D">
              <w:rPr>
                <w:rFonts w:ascii="Verdana" w:hAnsi="Verdana"/>
              </w:rPr>
              <w:fldChar w:fldCharType="begin">
                <w:ffData>
                  <w:name w:val="Text55"/>
                  <w:enabled/>
                  <w:calcOnExit w:val="0"/>
                  <w:textInput/>
                </w:ffData>
              </w:fldChar>
            </w:r>
            <w:bookmarkStart w:id="1" w:name="Text55"/>
            <w:r w:rsidRPr="00AE783D">
              <w:rPr>
                <w:rFonts w:ascii="Verdana" w:hAnsi="Verdana"/>
              </w:rPr>
              <w:instrText xml:space="preserve"> FORMTEXT </w:instrText>
            </w:r>
            <w:r w:rsidRPr="00AE783D">
              <w:rPr>
                <w:rFonts w:ascii="Verdana" w:hAnsi="Verdana"/>
              </w:rPr>
            </w:r>
            <w:r w:rsidRPr="00AE783D">
              <w:rPr>
                <w:rFonts w:ascii="Verdana" w:hAnsi="Verdana"/>
              </w:rPr>
              <w:fldChar w:fldCharType="separate"/>
            </w:r>
            <w:r w:rsidR="00B2426C" w:rsidRPr="00AE783D">
              <w:rPr>
                <w:rFonts w:ascii="Verdana" w:hAnsi="Verdana"/>
              </w:rPr>
              <w:t> </w:t>
            </w:r>
            <w:r w:rsidR="00B2426C" w:rsidRPr="00AE783D">
              <w:rPr>
                <w:rFonts w:ascii="Verdana" w:hAnsi="Verdana"/>
              </w:rPr>
              <w:t> </w:t>
            </w:r>
            <w:r w:rsidR="00B2426C" w:rsidRPr="00AE783D">
              <w:rPr>
                <w:rFonts w:ascii="Verdana" w:hAnsi="Verdana"/>
              </w:rPr>
              <w:t> </w:t>
            </w:r>
            <w:r w:rsidR="00B2426C" w:rsidRPr="00AE783D">
              <w:rPr>
                <w:rFonts w:ascii="Verdana" w:hAnsi="Verdana"/>
              </w:rPr>
              <w:t> </w:t>
            </w:r>
            <w:r w:rsidR="00B2426C" w:rsidRPr="00AE783D">
              <w:rPr>
                <w:rFonts w:ascii="Verdana" w:hAnsi="Verdana"/>
              </w:rPr>
              <w:t> </w:t>
            </w:r>
            <w:r w:rsidRPr="00AE783D">
              <w:rPr>
                <w:rFonts w:ascii="Verdana" w:hAnsi="Verdana"/>
              </w:rPr>
              <w:fldChar w:fldCharType="end"/>
            </w:r>
            <w:bookmarkEnd w:id="1"/>
          </w:p>
        </w:tc>
      </w:tr>
    </w:tbl>
    <w:p w14:paraId="4CC8E939" w14:textId="6C550510" w:rsidR="004B5DD1" w:rsidRPr="00F64CC7" w:rsidRDefault="004B5DD1" w:rsidP="0017088F">
      <w:pPr>
        <w:spacing w:before="0" w:line="240" w:lineRule="auto"/>
        <w:rPr>
          <w:rFonts w:ascii="Verdana" w:hAnsi="Verdana"/>
          <w:sz w:val="18"/>
          <w:szCs w:val="18"/>
        </w:rPr>
      </w:pPr>
    </w:p>
    <w:tbl>
      <w:tblPr>
        <w:tblStyle w:val="TableGrid"/>
        <w:tblW w:w="0" w:type="auto"/>
        <w:tblInd w:w="-2506" w:type="dxa"/>
        <w:tblLook w:val="04A0" w:firstRow="1" w:lastRow="0" w:firstColumn="1" w:lastColumn="0" w:noHBand="0" w:noVBand="1"/>
      </w:tblPr>
      <w:tblGrid>
        <w:gridCol w:w="10014"/>
      </w:tblGrid>
      <w:tr w:rsidR="004B5DD1" w:rsidRPr="00F64CC7" w14:paraId="073D23BC" w14:textId="77777777" w:rsidTr="00F66CE4">
        <w:trPr>
          <w:trHeight w:val="10138"/>
        </w:trPr>
        <w:tc>
          <w:tcPr>
            <w:tcW w:w="10014" w:type="dxa"/>
          </w:tcPr>
          <w:p w14:paraId="52A7FE02" w14:textId="4A81BB46" w:rsidR="004B5DD1" w:rsidRPr="00F64CC7" w:rsidRDefault="004B5DD1" w:rsidP="0017088F">
            <w:pPr>
              <w:pStyle w:val="BodyText"/>
              <w:spacing w:before="120" w:line="240" w:lineRule="atLeast"/>
              <w:ind w:left="142"/>
              <w:rPr>
                <w:rFonts w:ascii="Verdana" w:hAnsi="Verdana"/>
                <w:b/>
                <w:sz w:val="18"/>
                <w:szCs w:val="18"/>
                <w:u w:val="single"/>
              </w:rPr>
            </w:pPr>
            <w:bookmarkStart w:id="2" w:name="_Hlk531675556"/>
            <w:r w:rsidRPr="00F64CC7">
              <w:rPr>
                <w:rFonts w:ascii="Verdana" w:hAnsi="Verdana"/>
                <w:b/>
                <w:sz w:val="18"/>
                <w:szCs w:val="18"/>
                <w:u w:val="single"/>
              </w:rPr>
              <w:t>Important information you should read before completing this form</w:t>
            </w:r>
          </w:p>
          <w:p w14:paraId="6A9C2393" w14:textId="233F5E07" w:rsidR="0054114B" w:rsidRPr="00CC2D79" w:rsidRDefault="0054114B" w:rsidP="0017088F">
            <w:pPr>
              <w:pStyle w:val="QsyesnoCharChar"/>
              <w:keepNext/>
              <w:tabs>
                <w:tab w:val="clear" w:pos="284"/>
                <w:tab w:val="right" w:pos="266"/>
              </w:tabs>
              <w:spacing w:before="120" w:line="22" w:lineRule="atLeast"/>
              <w:ind w:left="142"/>
              <w:rPr>
                <w:rFonts w:ascii="Verdana" w:hAnsi="Verdana"/>
                <w:color w:val="000000" w:themeColor="text1"/>
              </w:rPr>
            </w:pPr>
            <w:r w:rsidRPr="260C5AED">
              <w:rPr>
                <w:rFonts w:ascii="Verdana" w:hAnsi="Verdana"/>
                <w:color w:val="000000" w:themeColor="text1"/>
              </w:rPr>
              <w:t xml:space="preserve">When the firm ceases to engage in new business covered by the temporary permission </w:t>
            </w:r>
            <w:r w:rsidRPr="00223C13">
              <w:rPr>
                <w:rFonts w:ascii="Verdana" w:hAnsi="Verdana"/>
                <w:color w:val="000000" w:themeColor="text1"/>
              </w:rPr>
              <w:t>it</w:t>
            </w:r>
            <w:r w:rsidR="007B1183" w:rsidRPr="00223C13">
              <w:rPr>
                <w:rFonts w:ascii="Verdana" w:hAnsi="Verdana"/>
                <w:color w:val="000000" w:themeColor="text1"/>
              </w:rPr>
              <w:t xml:space="preserve"> should</w:t>
            </w:r>
            <w:r w:rsidRPr="00223C13">
              <w:rPr>
                <w:rFonts w:ascii="Verdana" w:hAnsi="Verdana"/>
                <w:color w:val="000000" w:themeColor="text1"/>
              </w:rPr>
              <w:t xml:space="preserve"> notify the</w:t>
            </w:r>
            <w:r w:rsidRPr="260C5AED">
              <w:rPr>
                <w:rFonts w:ascii="Verdana" w:hAnsi="Verdana"/>
                <w:color w:val="000000" w:themeColor="text1"/>
              </w:rPr>
              <w:t xml:space="preserve"> FCA. The date specified in this notice</w:t>
            </w:r>
            <w:r w:rsidR="00255B50">
              <w:rPr>
                <w:rFonts w:ascii="Verdana" w:hAnsi="Verdana"/>
                <w:color w:val="000000" w:themeColor="text1"/>
              </w:rPr>
              <w:t xml:space="preserve"> or, if no date is specified (in this form or in response to a request by the FCA asking you to choose a date) a date chosen by the FCA,</w:t>
            </w:r>
            <w:r w:rsidRPr="260C5AED">
              <w:rPr>
                <w:rFonts w:ascii="Verdana" w:hAnsi="Verdana"/>
                <w:color w:val="000000" w:themeColor="text1"/>
              </w:rPr>
              <w:t xml:space="preserve"> </w:t>
            </w:r>
            <w:r w:rsidR="00BA3741" w:rsidRPr="260C5AED">
              <w:rPr>
                <w:rFonts w:ascii="Verdana" w:hAnsi="Verdana"/>
                <w:color w:val="000000" w:themeColor="text1"/>
              </w:rPr>
              <w:t>will be the date on which the temporary permission ends.</w:t>
            </w:r>
          </w:p>
          <w:p w14:paraId="2243D6C6" w14:textId="2178A35A" w:rsidR="00F64CC7" w:rsidRPr="00CA32EB" w:rsidRDefault="00350810" w:rsidP="0017088F">
            <w:pPr>
              <w:pStyle w:val="QsyesnoCharChar"/>
              <w:keepNext/>
              <w:tabs>
                <w:tab w:val="clear" w:pos="284"/>
                <w:tab w:val="right" w:pos="266"/>
              </w:tabs>
              <w:spacing w:before="120" w:line="22" w:lineRule="atLeast"/>
              <w:ind w:left="142"/>
              <w:rPr>
                <w:rFonts w:ascii="Verdana" w:hAnsi="Verdana"/>
                <w:color w:val="000000" w:themeColor="text1"/>
                <w:szCs w:val="18"/>
              </w:rPr>
            </w:pPr>
            <w:r w:rsidRPr="00CC2D79">
              <w:rPr>
                <w:rFonts w:ascii="Verdana" w:hAnsi="Verdana"/>
                <w:color w:val="000000" w:themeColor="text1"/>
                <w:szCs w:val="18"/>
              </w:rPr>
              <w:t xml:space="preserve">If the firm’s temporary permission </w:t>
            </w:r>
            <w:r w:rsidR="00F42CBF" w:rsidRPr="00CC2D79">
              <w:rPr>
                <w:rFonts w:ascii="Verdana" w:hAnsi="Verdana"/>
                <w:color w:val="000000" w:themeColor="text1"/>
                <w:szCs w:val="18"/>
              </w:rPr>
              <w:t>ends</w:t>
            </w:r>
            <w:r w:rsidR="00CC2D79" w:rsidRPr="00CC2D79">
              <w:rPr>
                <w:rFonts w:ascii="Verdana" w:hAnsi="Verdana"/>
                <w:color w:val="000000" w:themeColor="text1"/>
                <w:szCs w:val="18"/>
              </w:rPr>
              <w:t>,</w:t>
            </w:r>
            <w:r w:rsidRPr="00CC2D79">
              <w:rPr>
                <w:rFonts w:ascii="Verdana" w:hAnsi="Verdana"/>
                <w:color w:val="000000" w:themeColor="text1"/>
                <w:szCs w:val="18"/>
              </w:rPr>
              <w:t xml:space="preserve"> and</w:t>
            </w:r>
            <w:r w:rsidR="000C16B5" w:rsidRPr="00CC2D79">
              <w:rPr>
                <w:rFonts w:ascii="Verdana" w:hAnsi="Verdana"/>
                <w:color w:val="000000" w:themeColor="text1"/>
                <w:szCs w:val="18"/>
              </w:rPr>
              <w:t xml:space="preserve"> the firm</w:t>
            </w:r>
            <w:r w:rsidR="00CC2D79" w:rsidRPr="00CC2D79">
              <w:rPr>
                <w:rFonts w:ascii="Verdana" w:hAnsi="Verdana"/>
                <w:color w:val="000000" w:themeColor="text1"/>
                <w:szCs w:val="18"/>
              </w:rPr>
              <w:t xml:space="preserve"> meets the conditions for entry into the SRO, </w:t>
            </w:r>
            <w:r w:rsidR="00F64CC7" w:rsidRPr="00CC2D79">
              <w:rPr>
                <w:rFonts w:ascii="Verdana" w:hAnsi="Verdana"/>
                <w:color w:val="000000" w:themeColor="text1"/>
                <w:szCs w:val="18"/>
              </w:rPr>
              <w:t>the firm will</w:t>
            </w:r>
            <w:r w:rsidR="00F42CBF" w:rsidRPr="00CC2D79">
              <w:rPr>
                <w:rFonts w:ascii="Verdana" w:hAnsi="Verdana"/>
                <w:color w:val="000000" w:themeColor="text1"/>
                <w:szCs w:val="18"/>
              </w:rPr>
              <w:t xml:space="preserve"> </w:t>
            </w:r>
            <w:r w:rsidR="00F64CC7" w:rsidRPr="00CC2D79">
              <w:rPr>
                <w:rFonts w:ascii="Verdana" w:hAnsi="Verdana"/>
                <w:color w:val="000000" w:themeColor="text1"/>
                <w:szCs w:val="18"/>
              </w:rPr>
              <w:t xml:space="preserve">enter the SRO regime under the UK’s </w:t>
            </w:r>
            <w:r w:rsidR="00924CDE">
              <w:rPr>
                <w:rFonts w:ascii="Verdana" w:hAnsi="Verdana"/>
                <w:color w:val="000000" w:themeColor="text1"/>
                <w:szCs w:val="18"/>
              </w:rPr>
              <w:t>f</w:t>
            </w:r>
            <w:r w:rsidR="00F64CC7" w:rsidRPr="00CC2D79">
              <w:rPr>
                <w:rFonts w:ascii="Verdana" w:hAnsi="Verdana"/>
                <w:color w:val="000000" w:themeColor="text1"/>
                <w:szCs w:val="18"/>
              </w:rPr>
              <w:t xml:space="preserve">inancial </w:t>
            </w:r>
            <w:r w:rsidR="00924CDE">
              <w:rPr>
                <w:rFonts w:ascii="Verdana" w:hAnsi="Verdana"/>
                <w:color w:val="000000" w:themeColor="text1"/>
                <w:szCs w:val="18"/>
              </w:rPr>
              <w:t>s</w:t>
            </w:r>
            <w:r w:rsidR="00F64CC7" w:rsidRPr="00CC2D79">
              <w:rPr>
                <w:rFonts w:ascii="Verdana" w:hAnsi="Verdana"/>
                <w:color w:val="000000" w:themeColor="text1"/>
                <w:szCs w:val="18"/>
              </w:rPr>
              <w:t>ervices</w:t>
            </w:r>
            <w:r w:rsidR="00F64CC7" w:rsidRPr="00CA32EB">
              <w:rPr>
                <w:rFonts w:ascii="Verdana" w:hAnsi="Verdana"/>
                <w:color w:val="000000" w:themeColor="text1"/>
                <w:szCs w:val="18"/>
              </w:rPr>
              <w:t xml:space="preserve"> </w:t>
            </w:r>
            <w:r w:rsidR="00924CDE">
              <w:rPr>
                <w:rFonts w:ascii="Verdana" w:hAnsi="Verdana"/>
                <w:color w:val="000000" w:themeColor="text1"/>
                <w:szCs w:val="18"/>
              </w:rPr>
              <w:t>c</w:t>
            </w:r>
            <w:r w:rsidR="00F64CC7" w:rsidRPr="00CA32EB">
              <w:rPr>
                <w:rFonts w:ascii="Verdana" w:hAnsi="Verdana"/>
                <w:color w:val="000000" w:themeColor="text1"/>
                <w:szCs w:val="18"/>
              </w:rPr>
              <w:t xml:space="preserve">ontracts </w:t>
            </w:r>
            <w:r w:rsidR="00924CDE">
              <w:rPr>
                <w:rFonts w:ascii="Verdana" w:hAnsi="Verdana"/>
                <w:color w:val="000000" w:themeColor="text1"/>
                <w:szCs w:val="18"/>
              </w:rPr>
              <w:t>r</w:t>
            </w:r>
            <w:r w:rsidR="00F64CC7" w:rsidRPr="00CA32EB">
              <w:rPr>
                <w:rFonts w:ascii="Verdana" w:hAnsi="Verdana"/>
                <w:color w:val="000000" w:themeColor="text1"/>
                <w:szCs w:val="18"/>
              </w:rPr>
              <w:t>egime (FSCR).</w:t>
            </w:r>
          </w:p>
          <w:p w14:paraId="02B21AEB" w14:textId="75D06B7F" w:rsidR="001D1EC8" w:rsidRPr="00CA32EB" w:rsidRDefault="001D1EC8" w:rsidP="0017088F">
            <w:pPr>
              <w:pStyle w:val="QsyesnoCharChar"/>
              <w:keepNext/>
              <w:tabs>
                <w:tab w:val="clear" w:pos="-142"/>
                <w:tab w:val="clear" w:pos="284"/>
                <w:tab w:val="right" w:pos="266"/>
              </w:tabs>
              <w:spacing w:before="120" w:after="0" w:line="22" w:lineRule="atLeast"/>
              <w:ind w:left="142"/>
              <w:rPr>
                <w:rFonts w:ascii="Verdana" w:hAnsi="Verdana"/>
                <w:color w:val="000000" w:themeColor="text1"/>
                <w:szCs w:val="18"/>
              </w:rPr>
            </w:pPr>
            <w:r w:rsidRPr="00CA32EB">
              <w:rPr>
                <w:rFonts w:ascii="Verdana" w:hAnsi="Verdana"/>
                <w:color w:val="000000" w:themeColor="text1"/>
                <w:szCs w:val="18"/>
              </w:rPr>
              <w:t xml:space="preserve">The SRO regime is set out in </w:t>
            </w:r>
            <w:r w:rsidR="00C15E22">
              <w:rPr>
                <w:rFonts w:ascii="Verdana" w:hAnsi="Verdana"/>
                <w:color w:val="000000" w:themeColor="text1"/>
                <w:szCs w:val="18"/>
              </w:rPr>
              <w:t>Schedule 3</w:t>
            </w:r>
            <w:r w:rsidRPr="00CA32EB">
              <w:rPr>
                <w:rFonts w:ascii="Verdana" w:hAnsi="Verdana"/>
                <w:color w:val="000000" w:themeColor="text1"/>
                <w:szCs w:val="18"/>
              </w:rPr>
              <w:t xml:space="preserve"> of the </w:t>
            </w:r>
            <w:r w:rsidR="000C16B5" w:rsidRPr="000C16B5">
              <w:rPr>
                <w:rFonts w:ascii="Verdana" w:hAnsi="Verdana"/>
                <w:color w:val="000000" w:themeColor="text1"/>
                <w:szCs w:val="18"/>
              </w:rPr>
              <w:t xml:space="preserve">Electronic Money, Payment Services and Payment Systems (Amendment and Transitional Provisions) (EU Exit) Regulations 2018 </w:t>
            </w:r>
            <w:r w:rsidRPr="00CA32EB">
              <w:rPr>
                <w:rFonts w:ascii="Verdana" w:hAnsi="Verdana"/>
                <w:color w:val="000000" w:themeColor="text1"/>
                <w:szCs w:val="18"/>
              </w:rPr>
              <w:t>(as amended)</w:t>
            </w:r>
            <w:r w:rsidR="00F64CC7" w:rsidRPr="00CA32EB">
              <w:rPr>
                <w:rFonts w:ascii="Verdana" w:hAnsi="Verdana"/>
                <w:color w:val="000000" w:themeColor="text1"/>
                <w:szCs w:val="18"/>
              </w:rPr>
              <w:t xml:space="preserve"> (2018 Regulations).</w:t>
            </w:r>
          </w:p>
          <w:p w14:paraId="5B3FDFE7" w14:textId="3E7E5324" w:rsidR="001D1EC8" w:rsidRPr="00CC2D79" w:rsidRDefault="001D1EC8" w:rsidP="0017088F">
            <w:pPr>
              <w:pStyle w:val="QsyesnoCharChar"/>
              <w:keepNext/>
              <w:tabs>
                <w:tab w:val="clear" w:pos="-142"/>
                <w:tab w:val="clear" w:pos="284"/>
                <w:tab w:val="right" w:pos="266"/>
              </w:tabs>
              <w:spacing w:before="120" w:after="0" w:line="22" w:lineRule="atLeast"/>
              <w:ind w:left="142"/>
              <w:rPr>
                <w:rFonts w:ascii="Verdana" w:hAnsi="Verdana"/>
                <w:color w:val="000000" w:themeColor="text1"/>
                <w:szCs w:val="18"/>
              </w:rPr>
            </w:pPr>
            <w:r w:rsidRPr="00CA32EB">
              <w:rPr>
                <w:rFonts w:ascii="Verdana" w:hAnsi="Verdana"/>
                <w:color w:val="000000" w:themeColor="text1"/>
                <w:szCs w:val="18"/>
              </w:rPr>
              <w:t>Limited permission under the SRO arises b</w:t>
            </w:r>
            <w:r w:rsidRPr="00CC2D79">
              <w:rPr>
                <w:rFonts w:ascii="Verdana" w:hAnsi="Verdana"/>
                <w:color w:val="000000" w:themeColor="text1"/>
                <w:szCs w:val="18"/>
              </w:rPr>
              <w:t>y operation of law it is not granted by the FCA.</w:t>
            </w:r>
          </w:p>
          <w:p w14:paraId="6B2F5396" w14:textId="1E5F8604" w:rsidR="001D1EC8" w:rsidRPr="001A7A34" w:rsidRDefault="001D1EC8" w:rsidP="0017088F">
            <w:pPr>
              <w:pStyle w:val="QsyesnoCharChar"/>
              <w:keepNext/>
              <w:tabs>
                <w:tab w:val="clear" w:pos="-142"/>
                <w:tab w:val="clear" w:pos="284"/>
                <w:tab w:val="right" w:pos="266"/>
              </w:tabs>
              <w:spacing w:before="120" w:after="0" w:line="22" w:lineRule="atLeast"/>
              <w:ind w:left="142"/>
              <w:rPr>
                <w:rFonts w:ascii="Verdana" w:hAnsi="Verdana"/>
                <w:color w:val="000000" w:themeColor="text1"/>
                <w:szCs w:val="18"/>
                <w:u w:val="single"/>
              </w:rPr>
            </w:pPr>
            <w:r w:rsidRPr="001A7A34">
              <w:rPr>
                <w:rFonts w:ascii="Verdana" w:hAnsi="Verdana"/>
                <w:color w:val="000000" w:themeColor="text1"/>
                <w:szCs w:val="18"/>
                <w:u w:val="single"/>
              </w:rPr>
              <w:t>Therefore</w:t>
            </w:r>
            <w:r w:rsidR="00F64CC7" w:rsidRPr="001A7A34">
              <w:rPr>
                <w:rFonts w:ascii="Verdana" w:hAnsi="Verdana"/>
                <w:color w:val="000000" w:themeColor="text1"/>
                <w:szCs w:val="18"/>
                <w:u w:val="single"/>
              </w:rPr>
              <w:t>,</w:t>
            </w:r>
            <w:r w:rsidRPr="001A7A34">
              <w:rPr>
                <w:rFonts w:ascii="Verdana" w:hAnsi="Verdana"/>
                <w:color w:val="000000" w:themeColor="text1"/>
                <w:szCs w:val="18"/>
                <w:u w:val="single"/>
              </w:rPr>
              <w:t xml:space="preserve"> if your firm </w:t>
            </w:r>
            <w:r w:rsidR="00AB7398" w:rsidRPr="001A7A34">
              <w:rPr>
                <w:rFonts w:ascii="Verdana" w:hAnsi="Verdana"/>
                <w:color w:val="000000" w:themeColor="text1"/>
                <w:szCs w:val="18"/>
                <w:u w:val="single"/>
              </w:rPr>
              <w:t xml:space="preserve">wishes to rely on a </w:t>
            </w:r>
            <w:r w:rsidRPr="001A7A34">
              <w:rPr>
                <w:rFonts w:ascii="Verdana" w:hAnsi="Verdana"/>
                <w:color w:val="000000" w:themeColor="text1"/>
                <w:szCs w:val="18"/>
                <w:u w:val="single"/>
              </w:rPr>
              <w:t xml:space="preserve">limited permission under SRO </w:t>
            </w:r>
            <w:r w:rsidR="00C60310" w:rsidRPr="001A7A34">
              <w:rPr>
                <w:rFonts w:ascii="Verdana" w:hAnsi="Verdana"/>
                <w:color w:val="000000" w:themeColor="text1"/>
                <w:szCs w:val="18"/>
                <w:u w:val="single"/>
              </w:rPr>
              <w:t xml:space="preserve">it </w:t>
            </w:r>
            <w:r w:rsidRPr="001A7A34">
              <w:rPr>
                <w:rFonts w:ascii="Verdana" w:hAnsi="Verdana"/>
                <w:color w:val="000000" w:themeColor="text1"/>
                <w:szCs w:val="18"/>
                <w:u w:val="single"/>
              </w:rPr>
              <w:t xml:space="preserve">must check that it meets the eligibility criteria set out in </w:t>
            </w:r>
            <w:r w:rsidR="00CF76B4" w:rsidRPr="001A7A34">
              <w:rPr>
                <w:rFonts w:ascii="Verdana" w:hAnsi="Verdana"/>
                <w:color w:val="000000" w:themeColor="text1"/>
                <w:szCs w:val="18"/>
                <w:u w:val="single"/>
              </w:rPr>
              <w:t xml:space="preserve">paragraph 12B </w:t>
            </w:r>
            <w:r w:rsidR="00CC2D79" w:rsidRPr="001A7A34">
              <w:rPr>
                <w:rFonts w:ascii="Verdana" w:hAnsi="Verdana"/>
                <w:color w:val="000000" w:themeColor="text1"/>
                <w:szCs w:val="18"/>
                <w:u w:val="single"/>
              </w:rPr>
              <w:t xml:space="preserve">or </w:t>
            </w:r>
            <w:r w:rsidR="00CF76B4" w:rsidRPr="001A7A34">
              <w:rPr>
                <w:rFonts w:ascii="Verdana" w:hAnsi="Verdana"/>
                <w:color w:val="000000" w:themeColor="text1"/>
                <w:szCs w:val="18"/>
                <w:u w:val="single"/>
              </w:rPr>
              <w:t xml:space="preserve">paragraph 26 of Schedule 3 </w:t>
            </w:r>
            <w:r w:rsidR="00C60310" w:rsidRPr="001A7A34">
              <w:rPr>
                <w:rFonts w:ascii="Verdana" w:hAnsi="Verdana"/>
                <w:color w:val="000000" w:themeColor="text1"/>
                <w:szCs w:val="18"/>
                <w:u w:val="single"/>
              </w:rPr>
              <w:t>of the 2018 Regulations</w:t>
            </w:r>
            <w:r w:rsidR="00CC2D79" w:rsidRPr="001A7A34">
              <w:rPr>
                <w:rFonts w:ascii="Verdana" w:hAnsi="Verdana"/>
                <w:color w:val="000000" w:themeColor="text1"/>
                <w:szCs w:val="18"/>
                <w:u w:val="single"/>
              </w:rPr>
              <w:t xml:space="preserve"> (as applicable).</w:t>
            </w:r>
          </w:p>
          <w:p w14:paraId="6359C34D" w14:textId="2B8C1297" w:rsidR="001D1EC8" w:rsidRPr="00CF76B4" w:rsidRDefault="001D1EC8" w:rsidP="0017088F">
            <w:pPr>
              <w:pStyle w:val="QsyesnoCharChar"/>
              <w:keepNext/>
              <w:tabs>
                <w:tab w:val="clear" w:pos="-142"/>
                <w:tab w:val="clear" w:pos="284"/>
                <w:tab w:val="right" w:pos="266"/>
              </w:tabs>
              <w:spacing w:before="120" w:after="0" w:line="22" w:lineRule="atLeast"/>
              <w:ind w:left="142"/>
              <w:rPr>
                <w:rFonts w:ascii="Verdana" w:hAnsi="Verdana"/>
                <w:color w:val="000000" w:themeColor="text1"/>
                <w:szCs w:val="18"/>
              </w:rPr>
            </w:pPr>
            <w:r w:rsidRPr="00CF76B4">
              <w:rPr>
                <w:rFonts w:ascii="Verdana" w:hAnsi="Verdana"/>
                <w:color w:val="000000" w:themeColor="text1"/>
                <w:szCs w:val="18"/>
              </w:rPr>
              <w:t xml:space="preserve">You </w:t>
            </w:r>
            <w:r w:rsidR="00C60310" w:rsidRPr="00CF76B4">
              <w:rPr>
                <w:rFonts w:ascii="Verdana" w:hAnsi="Verdana"/>
                <w:color w:val="000000" w:themeColor="text1"/>
                <w:szCs w:val="18"/>
              </w:rPr>
              <w:t xml:space="preserve">also </w:t>
            </w:r>
            <w:r w:rsidRPr="00CF76B4">
              <w:rPr>
                <w:rFonts w:ascii="Verdana" w:hAnsi="Verdana"/>
                <w:color w:val="000000" w:themeColor="text1"/>
                <w:szCs w:val="18"/>
              </w:rPr>
              <w:t>should note that:</w:t>
            </w:r>
          </w:p>
          <w:p w14:paraId="7699329B" w14:textId="7340275A" w:rsidR="00C60310" w:rsidRPr="00CF76B4" w:rsidRDefault="001D1EC8" w:rsidP="0017088F">
            <w:pPr>
              <w:pStyle w:val="QsyesnoCharChar"/>
              <w:keepNext/>
              <w:numPr>
                <w:ilvl w:val="0"/>
                <w:numId w:val="46"/>
              </w:numPr>
              <w:tabs>
                <w:tab w:val="clear" w:pos="-142"/>
                <w:tab w:val="clear" w:pos="284"/>
                <w:tab w:val="clear" w:pos="851"/>
              </w:tabs>
              <w:spacing w:before="120" w:after="0" w:line="22" w:lineRule="atLeast"/>
              <w:ind w:left="567" w:hanging="425"/>
              <w:rPr>
                <w:rFonts w:ascii="Verdana" w:hAnsi="Verdana"/>
                <w:color w:val="000000" w:themeColor="text1"/>
                <w:szCs w:val="18"/>
              </w:rPr>
            </w:pPr>
            <w:r w:rsidRPr="00CF76B4">
              <w:rPr>
                <w:rFonts w:ascii="Verdana" w:hAnsi="Verdana"/>
                <w:color w:val="000000" w:themeColor="text1"/>
                <w:szCs w:val="18"/>
              </w:rPr>
              <w:t xml:space="preserve">once your firm has </w:t>
            </w:r>
            <w:r w:rsidR="00F42CBF">
              <w:rPr>
                <w:rFonts w:ascii="Verdana" w:hAnsi="Verdana"/>
                <w:color w:val="000000" w:themeColor="text1"/>
                <w:szCs w:val="18"/>
              </w:rPr>
              <w:t xml:space="preserve">given notice </w:t>
            </w:r>
            <w:r w:rsidR="00BA3741">
              <w:rPr>
                <w:rFonts w:ascii="Verdana" w:hAnsi="Verdana"/>
                <w:color w:val="000000" w:themeColor="text1"/>
                <w:szCs w:val="18"/>
              </w:rPr>
              <w:t>that it is ceasing engaging in new business covered by</w:t>
            </w:r>
            <w:r w:rsidR="00F42CBF" w:rsidRPr="00CF76B4">
              <w:rPr>
                <w:rFonts w:ascii="Verdana" w:hAnsi="Verdana"/>
                <w:color w:val="000000" w:themeColor="text1"/>
                <w:szCs w:val="18"/>
              </w:rPr>
              <w:t xml:space="preserve"> </w:t>
            </w:r>
            <w:r w:rsidRPr="00CF76B4">
              <w:rPr>
                <w:rFonts w:ascii="Verdana" w:hAnsi="Verdana"/>
                <w:color w:val="000000" w:themeColor="text1"/>
                <w:szCs w:val="18"/>
              </w:rPr>
              <w:t xml:space="preserve">its temporary permission </w:t>
            </w:r>
            <w:r w:rsidR="00C60310" w:rsidRPr="00CF76B4">
              <w:rPr>
                <w:rFonts w:ascii="Verdana" w:hAnsi="Verdana"/>
                <w:color w:val="000000" w:themeColor="text1"/>
                <w:szCs w:val="18"/>
              </w:rPr>
              <w:t>and move</w:t>
            </w:r>
            <w:r w:rsidR="0061314C">
              <w:rPr>
                <w:rFonts w:ascii="Verdana" w:hAnsi="Verdana"/>
                <w:color w:val="000000" w:themeColor="text1"/>
                <w:szCs w:val="18"/>
              </w:rPr>
              <w:t>s</w:t>
            </w:r>
            <w:r w:rsidR="00C60310" w:rsidRPr="00CF76B4">
              <w:rPr>
                <w:rFonts w:ascii="Verdana" w:hAnsi="Verdana"/>
                <w:color w:val="000000" w:themeColor="text1"/>
                <w:szCs w:val="18"/>
              </w:rPr>
              <w:t xml:space="preserve"> into SRO </w:t>
            </w:r>
            <w:r w:rsidRPr="00CF76B4">
              <w:rPr>
                <w:rFonts w:ascii="Verdana" w:hAnsi="Verdana"/>
                <w:color w:val="000000" w:themeColor="text1"/>
                <w:szCs w:val="18"/>
              </w:rPr>
              <w:t>it will no longer be able to</w:t>
            </w:r>
            <w:r w:rsidR="00F42CBF">
              <w:rPr>
                <w:rFonts w:ascii="Verdana" w:hAnsi="Verdana"/>
                <w:color w:val="000000" w:themeColor="text1"/>
                <w:szCs w:val="18"/>
              </w:rPr>
              <w:t xml:space="preserve"> </w:t>
            </w:r>
            <w:r w:rsidR="00503B70">
              <w:rPr>
                <w:rFonts w:ascii="Verdana" w:hAnsi="Verdana"/>
                <w:color w:val="000000" w:themeColor="text1"/>
                <w:szCs w:val="18"/>
              </w:rPr>
              <w:t xml:space="preserve">issue </w:t>
            </w:r>
            <w:r w:rsidR="00CF76B4" w:rsidRPr="00F858AF">
              <w:rPr>
                <w:rFonts w:ascii="Verdana" w:hAnsi="Verdana"/>
                <w:color w:val="000000" w:themeColor="text1"/>
                <w:szCs w:val="18"/>
              </w:rPr>
              <w:t xml:space="preserve">e-money </w:t>
            </w:r>
            <w:r w:rsidR="00F858AF" w:rsidRPr="00F858AF">
              <w:rPr>
                <w:rFonts w:ascii="Verdana" w:hAnsi="Verdana"/>
                <w:color w:val="000000" w:themeColor="text1"/>
                <w:szCs w:val="18"/>
              </w:rPr>
              <w:t>and/</w:t>
            </w:r>
            <w:r w:rsidR="00CF76B4" w:rsidRPr="00F858AF">
              <w:rPr>
                <w:rFonts w:ascii="Verdana" w:hAnsi="Verdana"/>
                <w:color w:val="000000" w:themeColor="text1"/>
                <w:szCs w:val="18"/>
              </w:rPr>
              <w:t xml:space="preserve">or </w:t>
            </w:r>
            <w:r w:rsidR="00503B70">
              <w:rPr>
                <w:rFonts w:ascii="Verdana" w:hAnsi="Verdana"/>
                <w:color w:val="000000" w:themeColor="text1"/>
                <w:szCs w:val="18"/>
              </w:rPr>
              <w:t xml:space="preserve">provide </w:t>
            </w:r>
            <w:r w:rsidR="00CF76B4" w:rsidRPr="00F858AF">
              <w:rPr>
                <w:rFonts w:ascii="Verdana" w:hAnsi="Verdana"/>
                <w:color w:val="000000" w:themeColor="text1"/>
                <w:szCs w:val="18"/>
              </w:rPr>
              <w:t>payment services</w:t>
            </w:r>
            <w:r w:rsidR="00C60310" w:rsidRPr="00F858AF">
              <w:rPr>
                <w:rFonts w:ascii="Verdana" w:hAnsi="Verdana"/>
                <w:color w:val="000000" w:themeColor="text1"/>
                <w:szCs w:val="18"/>
              </w:rPr>
              <w:t xml:space="preserve"> in relation to new UK business, and will be limited to the activities which are necessary for the performance of pre-existing contracts only, plus certa</w:t>
            </w:r>
            <w:r w:rsidR="00F64CC7" w:rsidRPr="00F858AF">
              <w:rPr>
                <w:rFonts w:ascii="Verdana" w:hAnsi="Verdana"/>
                <w:color w:val="000000" w:themeColor="text1"/>
                <w:szCs w:val="18"/>
              </w:rPr>
              <w:t>in limited</w:t>
            </w:r>
            <w:r w:rsidR="00F64CC7" w:rsidRPr="00CF76B4">
              <w:rPr>
                <w:rFonts w:ascii="Verdana" w:hAnsi="Verdana"/>
                <w:color w:val="000000" w:themeColor="text1"/>
                <w:szCs w:val="18"/>
              </w:rPr>
              <w:t xml:space="preserve"> specified activities</w:t>
            </w:r>
          </w:p>
          <w:p w14:paraId="5A983E3E" w14:textId="4B3F4671" w:rsidR="00C60310" w:rsidRPr="00CF76B4" w:rsidRDefault="00C60310" w:rsidP="0017088F">
            <w:pPr>
              <w:pStyle w:val="QsyesnoCharChar"/>
              <w:keepNext/>
              <w:numPr>
                <w:ilvl w:val="0"/>
                <w:numId w:val="46"/>
              </w:numPr>
              <w:tabs>
                <w:tab w:val="clear" w:pos="-142"/>
                <w:tab w:val="clear" w:pos="284"/>
                <w:tab w:val="clear" w:pos="851"/>
              </w:tabs>
              <w:spacing w:before="120" w:after="0" w:line="22" w:lineRule="atLeast"/>
              <w:ind w:left="567" w:hanging="425"/>
              <w:rPr>
                <w:rFonts w:ascii="Verdana" w:hAnsi="Verdana"/>
                <w:color w:val="000000" w:themeColor="text1"/>
                <w:szCs w:val="18"/>
              </w:rPr>
            </w:pPr>
            <w:r w:rsidRPr="00CF76B4">
              <w:rPr>
                <w:rFonts w:ascii="Verdana" w:hAnsi="Verdana"/>
                <w:color w:val="000000" w:themeColor="text1"/>
                <w:szCs w:val="18"/>
              </w:rPr>
              <w:t xml:space="preserve">your firm will continue to need to </w:t>
            </w:r>
            <w:r w:rsidR="00F858AF">
              <w:rPr>
                <w:rFonts w:ascii="Verdana" w:hAnsi="Verdana"/>
                <w:color w:val="000000" w:themeColor="text1"/>
                <w:szCs w:val="18"/>
              </w:rPr>
              <w:t xml:space="preserve">comply with </w:t>
            </w:r>
            <w:r w:rsidR="00F858AF" w:rsidRPr="00F858AF">
              <w:rPr>
                <w:rFonts w:ascii="Verdana" w:hAnsi="Verdana"/>
                <w:color w:val="000000" w:themeColor="text1"/>
                <w:szCs w:val="18"/>
              </w:rPr>
              <w:t xml:space="preserve">the </w:t>
            </w:r>
            <w:r w:rsidR="00CF76B4" w:rsidRPr="00F858AF">
              <w:rPr>
                <w:rFonts w:ascii="Verdana" w:hAnsi="Verdana"/>
                <w:color w:val="000000" w:themeColor="text1"/>
                <w:szCs w:val="18"/>
              </w:rPr>
              <w:t xml:space="preserve">Electronic Money Regulations 2011 </w:t>
            </w:r>
            <w:r w:rsidR="003E4C01" w:rsidRPr="00F858AF">
              <w:rPr>
                <w:rFonts w:ascii="Verdana" w:hAnsi="Verdana"/>
                <w:color w:val="000000" w:themeColor="text1"/>
                <w:szCs w:val="18"/>
              </w:rPr>
              <w:t xml:space="preserve">(the EMRs) </w:t>
            </w:r>
            <w:r w:rsidR="00CF76B4" w:rsidRPr="00F858AF">
              <w:rPr>
                <w:rFonts w:ascii="Verdana" w:hAnsi="Verdana"/>
                <w:color w:val="000000" w:themeColor="text1"/>
                <w:szCs w:val="18"/>
              </w:rPr>
              <w:t xml:space="preserve">and the Payment Services Regulations 2017 </w:t>
            </w:r>
            <w:r w:rsidR="003E4C01" w:rsidRPr="00F858AF">
              <w:rPr>
                <w:rFonts w:ascii="Verdana" w:hAnsi="Verdana"/>
                <w:color w:val="000000" w:themeColor="text1"/>
                <w:szCs w:val="18"/>
              </w:rPr>
              <w:t xml:space="preserve">(the PSRs), </w:t>
            </w:r>
            <w:r w:rsidR="00CF76B4" w:rsidRPr="00F858AF">
              <w:rPr>
                <w:rFonts w:ascii="Verdana" w:hAnsi="Verdana"/>
                <w:color w:val="000000" w:themeColor="text1"/>
                <w:szCs w:val="18"/>
              </w:rPr>
              <w:t>as applicable</w:t>
            </w:r>
            <w:r w:rsidR="003E4C01" w:rsidRPr="00F858AF">
              <w:rPr>
                <w:rFonts w:ascii="Verdana" w:hAnsi="Verdana"/>
                <w:color w:val="000000" w:themeColor="text1"/>
                <w:szCs w:val="18"/>
              </w:rPr>
              <w:t xml:space="preserve">, </w:t>
            </w:r>
            <w:r w:rsidR="00CF76B4" w:rsidRPr="00F858AF">
              <w:rPr>
                <w:rFonts w:ascii="Verdana" w:hAnsi="Verdana"/>
                <w:color w:val="000000" w:themeColor="text1"/>
                <w:szCs w:val="18"/>
              </w:rPr>
              <w:t xml:space="preserve">adhere </w:t>
            </w:r>
            <w:r w:rsidRPr="00F858AF">
              <w:rPr>
                <w:rFonts w:ascii="Verdana" w:hAnsi="Verdana"/>
                <w:color w:val="000000" w:themeColor="text1"/>
                <w:szCs w:val="18"/>
              </w:rPr>
              <w:t xml:space="preserve">to our Principles for Businesses and follow the other relevant rules and guidance in our </w:t>
            </w:r>
            <w:hyperlink r:id="rId14" w:history="1">
              <w:r w:rsidRPr="00F858AF">
                <w:rPr>
                  <w:rFonts w:ascii="Verdana" w:hAnsi="Verdana"/>
                  <w:color w:val="000000" w:themeColor="text1"/>
                  <w:szCs w:val="18"/>
                </w:rPr>
                <w:t>Handbook</w:t>
              </w:r>
            </w:hyperlink>
            <w:r w:rsidRPr="00F858AF">
              <w:rPr>
                <w:rFonts w:ascii="Verdana" w:hAnsi="Verdana"/>
                <w:color w:val="000000" w:themeColor="text1"/>
                <w:szCs w:val="18"/>
              </w:rPr>
              <w:t>, see GEN 2.2.</w:t>
            </w:r>
            <w:r w:rsidR="00CF76B4" w:rsidRPr="00F858AF">
              <w:rPr>
                <w:rFonts w:ascii="Verdana" w:hAnsi="Verdana"/>
                <w:color w:val="000000" w:themeColor="text1"/>
                <w:szCs w:val="18"/>
              </w:rPr>
              <w:t>36G</w:t>
            </w:r>
            <w:r w:rsidR="003E4C01" w:rsidRPr="00F858AF">
              <w:rPr>
                <w:rFonts w:ascii="Verdana" w:hAnsi="Verdana"/>
                <w:color w:val="000000" w:themeColor="text1"/>
                <w:szCs w:val="18"/>
              </w:rPr>
              <w:t xml:space="preserve"> for guidance on application</w:t>
            </w:r>
            <w:r w:rsidRPr="00CF76B4">
              <w:rPr>
                <w:rFonts w:ascii="Verdana" w:hAnsi="Verdana"/>
                <w:color w:val="000000" w:themeColor="text1"/>
                <w:szCs w:val="18"/>
              </w:rPr>
              <w:t>.</w:t>
            </w:r>
          </w:p>
          <w:p w14:paraId="1D98A51F" w14:textId="1B1E36B7" w:rsidR="00C60310" w:rsidRPr="00CF76B4" w:rsidRDefault="00C60310" w:rsidP="0017088F">
            <w:pPr>
              <w:pStyle w:val="QsyesnoCharChar"/>
              <w:keepNext/>
              <w:numPr>
                <w:ilvl w:val="0"/>
                <w:numId w:val="46"/>
              </w:numPr>
              <w:tabs>
                <w:tab w:val="clear" w:pos="-142"/>
                <w:tab w:val="clear" w:pos="284"/>
                <w:tab w:val="clear" w:pos="851"/>
              </w:tabs>
              <w:spacing w:before="120" w:after="0" w:line="22" w:lineRule="atLeast"/>
              <w:ind w:left="567" w:hanging="425"/>
              <w:rPr>
                <w:rFonts w:ascii="Verdana" w:hAnsi="Verdana"/>
                <w:color w:val="000000" w:themeColor="text1"/>
                <w:szCs w:val="18"/>
              </w:rPr>
            </w:pPr>
            <w:r w:rsidRPr="00CF76B4">
              <w:rPr>
                <w:rFonts w:ascii="Verdana" w:hAnsi="Verdana"/>
                <w:color w:val="000000" w:themeColor="text1"/>
                <w:szCs w:val="18"/>
              </w:rPr>
              <w:t xml:space="preserve">your firm will need to </w:t>
            </w:r>
            <w:r w:rsidR="00CF76B4">
              <w:rPr>
                <w:rFonts w:ascii="Verdana" w:hAnsi="Verdana"/>
                <w:color w:val="000000" w:themeColor="text1"/>
                <w:szCs w:val="18"/>
              </w:rPr>
              <w:t>consider</w:t>
            </w:r>
            <w:r w:rsidRPr="00CF76B4">
              <w:rPr>
                <w:rFonts w:ascii="Verdana" w:hAnsi="Verdana"/>
                <w:color w:val="000000" w:themeColor="text1"/>
                <w:szCs w:val="18"/>
              </w:rPr>
              <w:t xml:space="preserve"> includ</w:t>
            </w:r>
            <w:r w:rsidR="00CF76B4">
              <w:rPr>
                <w:rFonts w:ascii="Verdana" w:hAnsi="Verdana"/>
                <w:color w:val="000000" w:themeColor="text1"/>
                <w:szCs w:val="18"/>
              </w:rPr>
              <w:t>ing</w:t>
            </w:r>
            <w:r w:rsidRPr="00CF76B4">
              <w:rPr>
                <w:rFonts w:ascii="Verdana" w:hAnsi="Verdana"/>
                <w:color w:val="000000" w:themeColor="text1"/>
                <w:szCs w:val="18"/>
              </w:rPr>
              <w:t xml:space="preserve"> </w:t>
            </w:r>
            <w:r w:rsidR="00CF76B4">
              <w:rPr>
                <w:rFonts w:ascii="Verdana" w:hAnsi="Verdana"/>
                <w:color w:val="000000" w:themeColor="text1"/>
                <w:szCs w:val="18"/>
              </w:rPr>
              <w:t>a</w:t>
            </w:r>
            <w:r w:rsidR="00CF76B4" w:rsidRPr="00CF76B4">
              <w:rPr>
                <w:rFonts w:ascii="Verdana" w:hAnsi="Verdana"/>
                <w:color w:val="000000" w:themeColor="text1"/>
                <w:szCs w:val="18"/>
              </w:rPr>
              <w:t xml:space="preserve"> </w:t>
            </w:r>
            <w:r w:rsidRPr="00CF76B4">
              <w:rPr>
                <w:rFonts w:ascii="Verdana" w:hAnsi="Verdana"/>
                <w:color w:val="000000" w:themeColor="text1"/>
                <w:szCs w:val="18"/>
              </w:rPr>
              <w:t>different status disclosure wording in letters (or electronic equivalents) to UK customers to indicate that your firm is now in SRO.</w:t>
            </w:r>
          </w:p>
          <w:p w14:paraId="6CC69270" w14:textId="77777777" w:rsidR="00C60310" w:rsidRPr="00CF76B4" w:rsidRDefault="00C60310" w:rsidP="0017088F">
            <w:pPr>
              <w:pStyle w:val="ListParagraph"/>
              <w:tabs>
                <w:tab w:val="right" w:pos="266"/>
              </w:tabs>
              <w:spacing w:before="0" w:line="240" w:lineRule="auto"/>
              <w:ind w:left="142"/>
              <w:outlineLvl w:val="1"/>
              <w:rPr>
                <w:rFonts w:ascii="Verdana" w:hAnsi="Verdana"/>
                <w:color w:val="000000" w:themeColor="text1"/>
                <w:sz w:val="18"/>
                <w:szCs w:val="18"/>
              </w:rPr>
            </w:pPr>
          </w:p>
          <w:p w14:paraId="0D9B048D" w14:textId="507238AC" w:rsidR="00C60310" w:rsidRPr="00CF76B4" w:rsidRDefault="002347CC" w:rsidP="0017088F">
            <w:pPr>
              <w:tabs>
                <w:tab w:val="right" w:pos="266"/>
              </w:tabs>
              <w:spacing w:before="0" w:line="240" w:lineRule="auto"/>
              <w:ind w:left="142"/>
              <w:outlineLvl w:val="1"/>
              <w:rPr>
                <w:rFonts w:ascii="Verdana" w:hAnsi="Verdana"/>
                <w:color w:val="000000" w:themeColor="text1"/>
                <w:sz w:val="18"/>
                <w:szCs w:val="18"/>
              </w:rPr>
            </w:pPr>
            <w:r>
              <w:rPr>
                <w:rFonts w:ascii="Verdana" w:hAnsi="Verdana"/>
                <w:color w:val="000000" w:themeColor="text1"/>
                <w:sz w:val="18"/>
                <w:szCs w:val="18"/>
              </w:rPr>
              <w:t xml:space="preserve">Once your firm is in SRO, if it </w:t>
            </w:r>
            <w:r w:rsidR="00C60310" w:rsidRPr="00CF76B4">
              <w:rPr>
                <w:rFonts w:ascii="Verdana" w:hAnsi="Verdana"/>
                <w:color w:val="000000" w:themeColor="text1"/>
                <w:sz w:val="18"/>
                <w:szCs w:val="18"/>
              </w:rPr>
              <w:t>changes its plans</w:t>
            </w:r>
            <w:r>
              <w:rPr>
                <w:rFonts w:ascii="Verdana" w:hAnsi="Verdana"/>
                <w:color w:val="000000" w:themeColor="text1"/>
                <w:sz w:val="18"/>
                <w:szCs w:val="18"/>
              </w:rPr>
              <w:t xml:space="preserve"> and wants to undertake any new regulated business in the UK</w:t>
            </w:r>
            <w:r w:rsidR="00C60310" w:rsidRPr="00CF76B4">
              <w:rPr>
                <w:rFonts w:ascii="Verdana" w:hAnsi="Verdana"/>
                <w:color w:val="000000" w:themeColor="text1"/>
                <w:sz w:val="18"/>
                <w:szCs w:val="18"/>
              </w:rPr>
              <w:t>, it will need to seek authorisation in the UK before undertaking any new regulated business in the UK</w:t>
            </w:r>
            <w:r w:rsidR="0023399E" w:rsidRPr="00CF76B4">
              <w:rPr>
                <w:rFonts w:ascii="Verdana" w:hAnsi="Verdana"/>
                <w:color w:val="000000" w:themeColor="text1"/>
                <w:sz w:val="18"/>
                <w:szCs w:val="18"/>
              </w:rPr>
              <w:t xml:space="preserve"> </w:t>
            </w:r>
            <w:r>
              <w:rPr>
                <w:rFonts w:ascii="Verdana" w:hAnsi="Verdana"/>
                <w:color w:val="000000" w:themeColor="text1"/>
                <w:sz w:val="18"/>
                <w:szCs w:val="18"/>
              </w:rPr>
              <w:t>(</w:t>
            </w:r>
            <w:r w:rsidR="0023399E" w:rsidRPr="00CF76B4">
              <w:rPr>
                <w:rFonts w:ascii="Verdana" w:hAnsi="Verdana"/>
                <w:color w:val="000000" w:themeColor="text1"/>
                <w:sz w:val="18"/>
                <w:szCs w:val="18"/>
              </w:rPr>
              <w:t xml:space="preserve">which </w:t>
            </w:r>
            <w:r w:rsidR="00C60310" w:rsidRPr="00CF76B4">
              <w:rPr>
                <w:rFonts w:ascii="Verdana" w:hAnsi="Verdana"/>
                <w:color w:val="000000" w:themeColor="text1"/>
                <w:sz w:val="18"/>
                <w:szCs w:val="18"/>
              </w:rPr>
              <w:t>can take up to 12 months</w:t>
            </w:r>
            <w:r>
              <w:rPr>
                <w:rFonts w:ascii="Verdana" w:hAnsi="Verdana"/>
                <w:color w:val="000000" w:themeColor="text1"/>
                <w:sz w:val="18"/>
                <w:szCs w:val="18"/>
              </w:rPr>
              <w:t>)</w:t>
            </w:r>
            <w:r w:rsidR="00C60310" w:rsidRPr="00CF76B4">
              <w:rPr>
                <w:rFonts w:ascii="Verdana" w:hAnsi="Verdana"/>
                <w:color w:val="000000" w:themeColor="text1"/>
                <w:sz w:val="18"/>
                <w:szCs w:val="18"/>
              </w:rPr>
              <w:t>.</w:t>
            </w:r>
          </w:p>
          <w:p w14:paraId="5A89B1EF" w14:textId="0B40E51F" w:rsidR="00B72CC2" w:rsidRPr="00F64CC7" w:rsidRDefault="00B72CC2" w:rsidP="0017088F">
            <w:pPr>
              <w:pStyle w:val="BodyText"/>
              <w:spacing w:before="120" w:line="240" w:lineRule="atLeast"/>
              <w:ind w:left="142"/>
              <w:rPr>
                <w:rFonts w:ascii="Verdana" w:hAnsi="Verdana"/>
                <w:sz w:val="18"/>
                <w:szCs w:val="18"/>
              </w:rPr>
            </w:pPr>
            <w:r w:rsidRPr="00CF76B4">
              <w:rPr>
                <w:rFonts w:ascii="Verdana" w:hAnsi="Verdana"/>
                <w:sz w:val="18"/>
                <w:szCs w:val="18"/>
              </w:rPr>
              <w:t>If you have questions a</w:t>
            </w:r>
            <w:r w:rsidR="004F6BF2" w:rsidRPr="00CF76B4">
              <w:rPr>
                <w:rFonts w:ascii="Verdana" w:hAnsi="Verdana"/>
                <w:sz w:val="18"/>
                <w:szCs w:val="18"/>
              </w:rPr>
              <w:t>bout this form, please contact</w:t>
            </w:r>
            <w:r w:rsidR="008263AA" w:rsidRPr="00CF76B4">
              <w:rPr>
                <w:rFonts w:ascii="Verdana" w:hAnsi="Verdana"/>
                <w:sz w:val="18"/>
                <w:szCs w:val="18"/>
              </w:rPr>
              <w:t xml:space="preserve"> </w:t>
            </w:r>
            <w:hyperlink r:id="rId15" w:history="1">
              <w:r w:rsidR="00592DF5" w:rsidRPr="00CF76B4">
                <w:rPr>
                  <w:rStyle w:val="Hyperlink"/>
                  <w:rFonts w:ascii="Verdana" w:hAnsi="Verdana"/>
                  <w:sz w:val="18"/>
                  <w:szCs w:val="18"/>
                </w:rPr>
                <w:t>TPQueries@fca.org.uk</w:t>
              </w:r>
            </w:hyperlink>
            <w:r w:rsidR="004F6BF2" w:rsidRPr="00CF76B4">
              <w:rPr>
                <w:rStyle w:val="Hyperlink"/>
                <w:rFonts w:ascii="Verdana" w:hAnsi="Verdana"/>
                <w:sz w:val="18"/>
                <w:szCs w:val="18"/>
              </w:rPr>
              <w:t>.</w:t>
            </w:r>
          </w:p>
          <w:bookmarkEnd w:id="2"/>
          <w:p w14:paraId="197DBCB0" w14:textId="21690A9D" w:rsidR="0014215E" w:rsidRDefault="00DA5EBB" w:rsidP="0017088F">
            <w:pPr>
              <w:spacing w:before="120" w:line="240" w:lineRule="atLeast"/>
              <w:ind w:left="142"/>
              <w:rPr>
                <w:rFonts w:ascii="Verdana" w:hAnsi="Verdana"/>
                <w:sz w:val="18"/>
                <w:szCs w:val="18"/>
              </w:rPr>
            </w:pPr>
            <w:r w:rsidRPr="00F64CC7">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6" w:history="1">
              <w:r w:rsidR="008263AA" w:rsidRPr="00F64CC7">
                <w:rPr>
                  <w:rStyle w:val="Hyperlink"/>
                  <w:rFonts w:ascii="Verdana" w:hAnsi="Verdana"/>
                  <w:sz w:val="18"/>
                  <w:szCs w:val="18"/>
                </w:rPr>
                <w:t>www.fca.org.uk/privacy</w:t>
              </w:r>
            </w:hyperlink>
            <w:r w:rsidR="005A192C" w:rsidRPr="00F64CC7">
              <w:rPr>
                <w:rFonts w:ascii="Verdana" w:hAnsi="Verdana"/>
                <w:sz w:val="18"/>
                <w:szCs w:val="18"/>
              </w:rPr>
              <w:t>.</w:t>
            </w:r>
          </w:p>
          <w:p w14:paraId="413E1F22" w14:textId="1A7A26D5" w:rsidR="00BA45CD" w:rsidRPr="00F64CC7" w:rsidRDefault="00AB7398" w:rsidP="00B015D0">
            <w:pPr>
              <w:spacing w:before="120" w:line="240" w:lineRule="atLeast"/>
              <w:ind w:left="142"/>
              <w:rPr>
                <w:rFonts w:ascii="Verdana" w:hAnsi="Verdana"/>
                <w:sz w:val="18"/>
                <w:szCs w:val="18"/>
              </w:rPr>
            </w:pPr>
            <w:r>
              <w:rPr>
                <w:rFonts w:ascii="Verdana" w:hAnsi="Verdana"/>
                <w:sz w:val="18"/>
                <w:szCs w:val="18"/>
              </w:rPr>
              <w:t>This document constitutes a notification under paragraph 12C or 27 of the 2018 Regulations (as applicable).</w:t>
            </w:r>
          </w:p>
        </w:tc>
      </w:tr>
    </w:tbl>
    <w:p w14:paraId="6F440595" w14:textId="77777777" w:rsidR="0030696A" w:rsidRDefault="0030696A" w:rsidP="0017088F"/>
    <w:tbl>
      <w:tblPr>
        <w:tblStyle w:val="TableGrid"/>
        <w:tblpPr w:leftFromText="180" w:rightFromText="180" w:vertAnchor="text" w:horzAnchor="page" w:tblpX="897" w:tblpY="237"/>
        <w:tblW w:w="10065" w:type="dxa"/>
        <w:tblLook w:val="04A0" w:firstRow="1" w:lastRow="0" w:firstColumn="1" w:lastColumn="0" w:noHBand="0" w:noVBand="1"/>
      </w:tblPr>
      <w:tblGrid>
        <w:gridCol w:w="10065"/>
      </w:tblGrid>
      <w:tr w:rsidR="00745CF4" w:rsidRPr="00AE783D" w14:paraId="49CE4AE7" w14:textId="77777777" w:rsidTr="00042367">
        <w:trPr>
          <w:trHeight w:val="5944"/>
        </w:trPr>
        <w:tc>
          <w:tcPr>
            <w:tcW w:w="10065" w:type="dxa"/>
          </w:tcPr>
          <w:p w14:paraId="7EB7F754" w14:textId="77777777" w:rsidR="00745CF4" w:rsidRPr="00EF507D" w:rsidRDefault="00745CF4" w:rsidP="0017088F">
            <w:pPr>
              <w:tabs>
                <w:tab w:val="left" w:pos="3544"/>
                <w:tab w:val="right" w:pos="4253"/>
              </w:tabs>
              <w:spacing w:line="240" w:lineRule="exact"/>
              <w:ind w:left="142" w:right="312"/>
              <w:rPr>
                <w:rFonts w:ascii="Verdana" w:hAnsi="Verdana"/>
                <w:b/>
                <w:sz w:val="18"/>
                <w:u w:val="single"/>
              </w:rPr>
            </w:pPr>
            <w:r w:rsidRPr="00EF507D">
              <w:rPr>
                <w:rFonts w:ascii="Verdana" w:hAnsi="Verdana"/>
                <w:b/>
                <w:sz w:val="18"/>
                <w:u w:val="single"/>
              </w:rPr>
              <w:t>Filling in the form</w:t>
            </w:r>
          </w:p>
          <w:p w14:paraId="51928FC8" w14:textId="5A478078" w:rsidR="00F83FF8" w:rsidRDefault="00964367" w:rsidP="00287EDC">
            <w:pPr>
              <w:spacing w:before="180" w:line="240" w:lineRule="exact"/>
              <w:ind w:left="567" w:right="310" w:hanging="403"/>
              <w:rPr>
                <w:rFonts w:ascii="Verdana" w:hAnsi="Verdana"/>
                <w:b/>
                <w:sz w:val="18"/>
                <w:szCs w:val="18"/>
              </w:rPr>
            </w:pPr>
            <w:r>
              <w:rPr>
                <w:rFonts w:ascii="Verdana" w:hAnsi="Verdana"/>
                <w:b/>
                <w:sz w:val="18"/>
                <w:szCs w:val="18"/>
              </w:rPr>
              <w:t>1</w:t>
            </w:r>
            <w:r w:rsidR="00370D20">
              <w:rPr>
                <w:rFonts w:ascii="Verdana" w:hAnsi="Verdana"/>
                <w:b/>
                <w:sz w:val="18"/>
                <w:szCs w:val="18"/>
              </w:rPr>
              <w:tab/>
            </w:r>
            <w:r w:rsidR="006662A0" w:rsidRPr="00AE783D">
              <w:rPr>
                <w:rFonts w:ascii="Verdana" w:hAnsi="Verdana"/>
                <w:sz w:val="18"/>
                <w:szCs w:val="18"/>
              </w:rPr>
              <w:t xml:space="preserve">If you are using your computer to complete the </w:t>
            </w:r>
            <w:r w:rsidR="006670A9">
              <w:rPr>
                <w:rFonts w:ascii="Verdana" w:hAnsi="Verdana"/>
                <w:sz w:val="18"/>
                <w:szCs w:val="18"/>
              </w:rPr>
              <w:t>form</w:t>
            </w:r>
            <w:r w:rsidR="006670A9" w:rsidRPr="00AE783D">
              <w:rPr>
                <w:rFonts w:ascii="Verdana" w:hAnsi="Verdana"/>
                <w:sz w:val="18"/>
                <w:szCs w:val="18"/>
              </w:rPr>
              <w:t xml:space="preserve"> use the TAB key to move from question to question and press SHIFT TAB to move back to the previous question</w:t>
            </w:r>
            <w:r w:rsidR="006670A9">
              <w:rPr>
                <w:rFonts w:ascii="Verdana" w:hAnsi="Verdana"/>
                <w:sz w:val="18"/>
                <w:szCs w:val="18"/>
              </w:rPr>
              <w:t>.</w:t>
            </w:r>
          </w:p>
          <w:p w14:paraId="5A8EFA0D" w14:textId="3EFDEB3C" w:rsidR="00745CF4" w:rsidRPr="00AE783D" w:rsidRDefault="00F83FF8" w:rsidP="00287EDC">
            <w:pPr>
              <w:spacing w:before="180" w:line="240" w:lineRule="exact"/>
              <w:ind w:left="567" w:right="310" w:hanging="403"/>
              <w:rPr>
                <w:rFonts w:ascii="Verdana" w:hAnsi="Verdana"/>
                <w:sz w:val="18"/>
                <w:szCs w:val="18"/>
              </w:rPr>
            </w:pPr>
            <w:r>
              <w:rPr>
                <w:rFonts w:ascii="Verdana" w:hAnsi="Verdana"/>
                <w:b/>
                <w:sz w:val="18"/>
                <w:szCs w:val="18"/>
              </w:rPr>
              <w:t>2</w:t>
            </w:r>
            <w:r>
              <w:rPr>
                <w:rFonts w:ascii="Verdana" w:hAnsi="Verdana"/>
                <w:b/>
                <w:sz w:val="18"/>
                <w:szCs w:val="18"/>
              </w:rPr>
              <w:tab/>
            </w:r>
            <w:r w:rsidR="00745CF4" w:rsidRPr="00AE783D">
              <w:rPr>
                <w:rFonts w:ascii="Verdana" w:hAnsi="Verdana"/>
                <w:sz w:val="18"/>
                <w:szCs w:val="18"/>
              </w:rPr>
              <w:t>If you think a question is not relevant to you, write 'not applicable' and explain why.</w:t>
            </w:r>
          </w:p>
          <w:p w14:paraId="3A1BB664" w14:textId="5EB79889" w:rsidR="00745CF4" w:rsidRPr="00AE783D" w:rsidRDefault="0032170A" w:rsidP="00287EDC">
            <w:pPr>
              <w:spacing w:before="180" w:line="240" w:lineRule="exact"/>
              <w:ind w:left="567" w:right="310" w:hanging="403"/>
              <w:rPr>
                <w:rFonts w:ascii="Verdana" w:hAnsi="Verdana"/>
                <w:sz w:val="18"/>
                <w:szCs w:val="18"/>
              </w:rPr>
            </w:pPr>
            <w:r>
              <w:rPr>
                <w:rFonts w:ascii="Verdana" w:hAnsi="Verdana"/>
                <w:b/>
                <w:sz w:val="18"/>
                <w:szCs w:val="18"/>
              </w:rPr>
              <w:t>3</w:t>
            </w:r>
            <w:r w:rsidR="00745CF4" w:rsidRPr="00AE783D">
              <w:rPr>
                <w:rFonts w:ascii="Verdana" w:hAnsi="Verdana"/>
                <w:b/>
                <w:sz w:val="18"/>
                <w:szCs w:val="18"/>
              </w:rPr>
              <w:tab/>
            </w:r>
            <w:r w:rsidR="00745CF4" w:rsidRPr="00AE783D">
              <w:rPr>
                <w:rFonts w:ascii="Verdana" w:hAnsi="Verdana"/>
                <w:sz w:val="18"/>
                <w:szCs w:val="18"/>
              </w:rPr>
              <w:t>If you leave a question blank</w:t>
            </w:r>
            <w:r w:rsidR="00C74AD4">
              <w:rPr>
                <w:rFonts w:ascii="Verdana" w:hAnsi="Verdana"/>
                <w:sz w:val="18"/>
                <w:szCs w:val="18"/>
              </w:rPr>
              <w:t>,</w:t>
            </w:r>
            <w:r w:rsidR="00745CF4" w:rsidRPr="00AE783D">
              <w:rPr>
                <w:rFonts w:ascii="Verdana" w:hAnsi="Verdana"/>
                <w:sz w:val="18"/>
                <w:szCs w:val="18"/>
              </w:rPr>
              <w:t xml:space="preserve"> we may have to treat the </w:t>
            </w:r>
            <w:r w:rsidR="00745CF4">
              <w:rPr>
                <w:rFonts w:ascii="Verdana" w:hAnsi="Verdana"/>
                <w:sz w:val="18"/>
                <w:szCs w:val="18"/>
              </w:rPr>
              <w:t>notification</w:t>
            </w:r>
            <w:r w:rsidR="00745CF4" w:rsidRPr="00AE783D">
              <w:rPr>
                <w:rFonts w:ascii="Verdana" w:hAnsi="Verdana"/>
                <w:sz w:val="18"/>
                <w:szCs w:val="18"/>
              </w:rPr>
              <w:t xml:space="preserve"> as incomplete.</w:t>
            </w:r>
          </w:p>
          <w:p w14:paraId="5430E2DC" w14:textId="47DE0597" w:rsidR="00745CF4" w:rsidRPr="00AE783D" w:rsidRDefault="0032170A" w:rsidP="00287EDC">
            <w:pPr>
              <w:spacing w:before="180" w:line="240" w:lineRule="exact"/>
              <w:ind w:left="567" w:right="310" w:hanging="403"/>
              <w:rPr>
                <w:rFonts w:ascii="Verdana" w:hAnsi="Verdana"/>
                <w:sz w:val="18"/>
                <w:szCs w:val="18"/>
              </w:rPr>
            </w:pPr>
            <w:r>
              <w:rPr>
                <w:rFonts w:ascii="Verdana" w:hAnsi="Verdana"/>
                <w:b/>
                <w:sz w:val="18"/>
                <w:szCs w:val="18"/>
              </w:rPr>
              <w:t>4</w:t>
            </w:r>
            <w:r w:rsidR="00745CF4" w:rsidRPr="00AE783D">
              <w:rPr>
                <w:rFonts w:ascii="Verdana" w:hAnsi="Verdana"/>
                <w:b/>
                <w:sz w:val="18"/>
                <w:szCs w:val="18"/>
              </w:rPr>
              <w:tab/>
            </w:r>
            <w:r w:rsidR="00745CF4" w:rsidRPr="00AE783D">
              <w:rPr>
                <w:rFonts w:ascii="Verdana" w:hAnsi="Verdana"/>
                <w:sz w:val="18"/>
                <w:szCs w:val="18"/>
              </w:rPr>
              <w:t>If there is not enough space on the forms you may use separate sheets of paper. Clearly mark each separate sheet of paper with the relevant question number.</w:t>
            </w:r>
          </w:p>
          <w:p w14:paraId="727BE52A" w14:textId="6625E19D" w:rsidR="00745CF4" w:rsidRPr="006658E1" w:rsidRDefault="0032170A" w:rsidP="00287EDC">
            <w:pPr>
              <w:spacing w:before="180" w:line="240" w:lineRule="exact"/>
              <w:ind w:left="567" w:right="310" w:hanging="403"/>
              <w:rPr>
                <w:rFonts w:ascii="Verdana" w:hAnsi="Verdana"/>
                <w:sz w:val="18"/>
                <w:szCs w:val="18"/>
              </w:rPr>
            </w:pPr>
            <w:r>
              <w:rPr>
                <w:rFonts w:ascii="Verdana" w:hAnsi="Verdana"/>
                <w:b/>
                <w:sz w:val="18"/>
                <w:szCs w:val="18"/>
              </w:rPr>
              <w:t>5</w:t>
            </w:r>
            <w:r w:rsidR="00745CF4" w:rsidRPr="00AE783D">
              <w:rPr>
                <w:rFonts w:ascii="Verdana" w:hAnsi="Verdana"/>
                <w:b/>
                <w:sz w:val="18"/>
                <w:szCs w:val="18"/>
              </w:rPr>
              <w:tab/>
            </w:r>
            <w:r w:rsidR="00745CF4" w:rsidRPr="006658E1">
              <w:rPr>
                <w:rFonts w:ascii="Verdana" w:hAnsi="Verdana"/>
                <w:sz w:val="18"/>
                <w:szCs w:val="18"/>
              </w:rPr>
              <w:t xml:space="preserve">Return the </w:t>
            </w:r>
            <w:r w:rsidR="00745CF4">
              <w:rPr>
                <w:rFonts w:ascii="Verdana" w:hAnsi="Verdana"/>
                <w:sz w:val="18"/>
                <w:szCs w:val="18"/>
              </w:rPr>
              <w:t>notification</w:t>
            </w:r>
            <w:r w:rsidR="00745CF4" w:rsidRPr="006658E1">
              <w:rPr>
                <w:rFonts w:ascii="Verdana" w:hAnsi="Verdana"/>
                <w:sz w:val="18"/>
                <w:szCs w:val="18"/>
              </w:rPr>
              <w:t xml:space="preserve"> to us at </w:t>
            </w:r>
            <w:hyperlink r:id="rId17" w:history="1">
              <w:r w:rsidR="00745CF4" w:rsidRPr="00F64CC7">
                <w:rPr>
                  <w:rStyle w:val="Hyperlink"/>
                  <w:rFonts w:ascii="Verdana" w:hAnsi="Verdana"/>
                  <w:sz w:val="18"/>
                  <w:szCs w:val="18"/>
                </w:rPr>
                <w:t>TPQueries@fca.org.uk</w:t>
              </w:r>
            </w:hyperlink>
          </w:p>
          <w:p w14:paraId="161374E5" w14:textId="77777777" w:rsidR="00745CF4" w:rsidRPr="00AE783D" w:rsidRDefault="00745CF4" w:rsidP="0017088F">
            <w:pPr>
              <w:spacing w:before="180" w:line="240" w:lineRule="exact"/>
              <w:ind w:right="310"/>
              <w:rPr>
                <w:rFonts w:ascii="Verdana" w:hAnsi="Verdana"/>
                <w:sz w:val="18"/>
                <w:szCs w:val="18"/>
              </w:rPr>
            </w:pPr>
          </w:p>
          <w:p w14:paraId="037839C1" w14:textId="77777777" w:rsidR="00745CF4" w:rsidRPr="00AE783D" w:rsidRDefault="00745CF4" w:rsidP="0017088F">
            <w:pPr>
              <w:rPr>
                <w:rFonts w:ascii="Verdana" w:hAnsi="Verdana"/>
                <w:sz w:val="18"/>
                <w:szCs w:val="18"/>
              </w:rPr>
            </w:pPr>
          </w:p>
          <w:p w14:paraId="364C5C4F" w14:textId="77777777" w:rsidR="00745CF4" w:rsidRPr="00AE783D" w:rsidRDefault="00745CF4" w:rsidP="0017088F">
            <w:pPr>
              <w:tabs>
                <w:tab w:val="left" w:pos="3544"/>
                <w:tab w:val="right" w:pos="4253"/>
              </w:tabs>
              <w:spacing w:line="240" w:lineRule="exact"/>
              <w:ind w:right="312"/>
              <w:rPr>
                <w:rFonts w:ascii="Verdana" w:hAnsi="Verdana"/>
                <w:sz w:val="18"/>
              </w:rPr>
            </w:pPr>
          </w:p>
          <w:p w14:paraId="2A7E0935" w14:textId="77777777" w:rsidR="00745CF4" w:rsidRPr="00EF507D" w:rsidRDefault="00745CF4" w:rsidP="0017088F">
            <w:pPr>
              <w:tabs>
                <w:tab w:val="left" w:pos="3544"/>
                <w:tab w:val="right" w:pos="4253"/>
              </w:tabs>
              <w:spacing w:line="240" w:lineRule="exact"/>
              <w:ind w:left="142" w:right="312"/>
              <w:rPr>
                <w:rFonts w:ascii="Verdana" w:hAnsi="Verdana"/>
                <w:b/>
                <w:sz w:val="18"/>
                <w:u w:val="single"/>
              </w:rPr>
            </w:pPr>
            <w:r w:rsidRPr="00EF507D">
              <w:rPr>
                <w:rFonts w:ascii="Verdana" w:hAnsi="Verdana"/>
                <w:b/>
                <w:sz w:val="18"/>
                <w:u w:val="single"/>
              </w:rPr>
              <w:t>Contents of this form</w:t>
            </w:r>
          </w:p>
          <w:p w14:paraId="40340D2C" w14:textId="311D6C4E" w:rsidR="00745CF4" w:rsidRPr="00AE783D" w:rsidRDefault="00745CF4" w:rsidP="0017088F">
            <w:pPr>
              <w:numPr>
                <w:ilvl w:val="0"/>
                <w:numId w:val="32"/>
              </w:numPr>
              <w:spacing w:before="180"/>
              <w:ind w:left="709" w:hanging="539"/>
              <w:rPr>
                <w:rFonts w:ascii="Verdana" w:hAnsi="Verdana"/>
                <w:sz w:val="18"/>
                <w:szCs w:val="18"/>
              </w:rPr>
            </w:pPr>
            <w:r w:rsidRPr="00AE783D">
              <w:rPr>
                <w:rFonts w:ascii="Verdana" w:hAnsi="Verdana"/>
                <w:sz w:val="18"/>
                <w:szCs w:val="18"/>
              </w:rPr>
              <w:t xml:space="preserve">Contact details for this </w:t>
            </w:r>
            <w:r>
              <w:rPr>
                <w:rFonts w:ascii="Verdana" w:hAnsi="Verdana"/>
                <w:sz w:val="18"/>
                <w:szCs w:val="18"/>
              </w:rPr>
              <w:t>notification</w:t>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t>3</w:t>
            </w:r>
          </w:p>
          <w:p w14:paraId="27EA1F70" w14:textId="432B6CCF" w:rsidR="00745CF4" w:rsidRPr="00AE783D" w:rsidRDefault="00745CF4" w:rsidP="0017088F">
            <w:pPr>
              <w:numPr>
                <w:ilvl w:val="0"/>
                <w:numId w:val="32"/>
              </w:numPr>
              <w:spacing w:before="180"/>
              <w:ind w:left="709" w:hanging="539"/>
              <w:rPr>
                <w:rFonts w:ascii="Verdana" w:hAnsi="Verdana"/>
                <w:sz w:val="18"/>
                <w:szCs w:val="18"/>
              </w:rPr>
            </w:pPr>
            <w:r w:rsidRPr="00745CF4">
              <w:rPr>
                <w:rFonts w:ascii="Verdana" w:hAnsi="Verdana"/>
                <w:sz w:val="18"/>
                <w:szCs w:val="18"/>
              </w:rPr>
              <w:t xml:space="preserve">TPR to SRO </w:t>
            </w:r>
            <w:r w:rsidR="006D5CF2">
              <w:rPr>
                <w:rFonts w:ascii="Verdana" w:hAnsi="Verdana"/>
                <w:sz w:val="18"/>
                <w:szCs w:val="18"/>
              </w:rPr>
              <w:t>notification</w:t>
            </w:r>
            <w:r w:rsidR="006D5CF2" w:rsidRPr="00745CF4">
              <w:rPr>
                <w:rFonts w:ascii="Verdana" w:hAnsi="Verdana"/>
                <w:sz w:val="18"/>
                <w:szCs w:val="18"/>
              </w:rPr>
              <w:t xml:space="preserve"> </w:t>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004E605F">
              <w:rPr>
                <w:rFonts w:ascii="Verdana" w:hAnsi="Verdana"/>
                <w:sz w:val="18"/>
                <w:szCs w:val="18"/>
              </w:rPr>
              <w:tab/>
            </w:r>
            <w:r w:rsidRPr="00AE783D">
              <w:rPr>
                <w:rFonts w:ascii="Verdana" w:hAnsi="Verdana"/>
                <w:sz w:val="18"/>
                <w:szCs w:val="18"/>
              </w:rPr>
              <w:t>4</w:t>
            </w:r>
          </w:p>
          <w:p w14:paraId="5BC4C5FB" w14:textId="1813C95B" w:rsidR="00745CF4" w:rsidRPr="00AE783D" w:rsidRDefault="00745CF4" w:rsidP="0017088F">
            <w:pPr>
              <w:numPr>
                <w:ilvl w:val="0"/>
                <w:numId w:val="32"/>
              </w:numPr>
              <w:spacing w:before="180"/>
              <w:ind w:left="709" w:hanging="539"/>
              <w:rPr>
                <w:rFonts w:ascii="Verdana" w:hAnsi="Verdana"/>
                <w:sz w:val="18"/>
                <w:szCs w:val="18"/>
              </w:rPr>
            </w:pPr>
            <w:r w:rsidRPr="00AE783D">
              <w:rPr>
                <w:rFonts w:ascii="Verdana" w:hAnsi="Verdana"/>
                <w:sz w:val="18"/>
                <w:szCs w:val="18"/>
              </w:rPr>
              <w:t>Declaration</w:t>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Pr="00AE783D">
              <w:rPr>
                <w:rFonts w:ascii="Verdana" w:hAnsi="Verdana"/>
                <w:sz w:val="18"/>
                <w:szCs w:val="18"/>
              </w:rPr>
              <w:tab/>
            </w:r>
            <w:r w:rsidR="006F56BE">
              <w:rPr>
                <w:rFonts w:ascii="Verdana" w:hAnsi="Verdana"/>
                <w:sz w:val="18"/>
                <w:szCs w:val="18"/>
              </w:rPr>
              <w:t>8</w:t>
            </w:r>
          </w:p>
          <w:p w14:paraId="26EC142A" w14:textId="77777777" w:rsidR="00745CF4" w:rsidRPr="00AE783D" w:rsidRDefault="00745CF4" w:rsidP="0017088F">
            <w:pPr>
              <w:ind w:left="142"/>
            </w:pPr>
          </w:p>
        </w:tc>
      </w:tr>
    </w:tbl>
    <w:p w14:paraId="050667F1" w14:textId="77777777" w:rsidR="00745CF4" w:rsidRPr="00AE783D" w:rsidRDefault="00745CF4" w:rsidP="0017088F"/>
    <w:p w14:paraId="15422D6A" w14:textId="6DCAFFF3" w:rsidR="00B75B3B" w:rsidRDefault="00B75B3B" w:rsidP="0017088F">
      <w:pPr>
        <w:sectPr w:rsidR="00B75B3B" w:rsidSect="002F2CB3">
          <w:footerReference w:type="default" r:id="rId18"/>
          <w:footerReference w:type="first" r:id="rId19"/>
          <w:type w:val="continuous"/>
          <w:pgSz w:w="11901" w:h="16846" w:code="9"/>
          <w:pgMar w:top="1418" w:right="680" w:bottom="907" w:left="3402" w:header="567" w:footer="510" w:gutter="0"/>
          <w:cols w:space="720"/>
          <w:titlePg/>
          <w:docGrid w:linePitch="272"/>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AE783D" w14:paraId="6D54DC8C" w14:textId="77777777" w:rsidTr="00042367">
        <w:trPr>
          <w:trHeight w:val="1701"/>
        </w:trPr>
        <w:tc>
          <w:tcPr>
            <w:tcW w:w="2268" w:type="dxa"/>
            <w:shd w:val="clear" w:color="auto" w:fill="701B45"/>
          </w:tcPr>
          <w:p w14:paraId="1D883A66" w14:textId="7177E881" w:rsidR="000442C8" w:rsidRPr="00AE783D" w:rsidRDefault="00377266" w:rsidP="006D654A">
            <w:pPr>
              <w:pStyle w:val="Sectionnumber"/>
            </w:pPr>
            <w:r w:rsidRPr="00AE783D">
              <w:lastRenderedPageBreak/>
              <w:br w:type="page"/>
            </w:r>
            <w:r w:rsidR="00DC447C" w:rsidRPr="00AE783D">
              <w:br w:type="page"/>
            </w:r>
            <w:r w:rsidR="00FD6F1B" w:rsidRPr="00AE783D">
              <w:t>1</w:t>
            </w:r>
          </w:p>
        </w:tc>
        <w:tc>
          <w:tcPr>
            <w:tcW w:w="7825" w:type="dxa"/>
            <w:shd w:val="clear" w:color="auto" w:fill="701B45"/>
          </w:tcPr>
          <w:p w14:paraId="0E350BB0" w14:textId="542D0550" w:rsidR="00816349" w:rsidRPr="00AE783D" w:rsidRDefault="00B90E3D" w:rsidP="0017088F">
            <w:pPr>
              <w:pStyle w:val="Sectionheading"/>
              <w:rPr>
                <w:rFonts w:ascii="Verdana" w:hAnsi="Verdana"/>
                <w:sz w:val="28"/>
                <w:szCs w:val="28"/>
              </w:rPr>
            </w:pPr>
            <w:r w:rsidRPr="00AE783D">
              <w:rPr>
                <w:rFonts w:ascii="Verdana" w:hAnsi="Verdana"/>
                <w:sz w:val="28"/>
                <w:szCs w:val="28"/>
              </w:rPr>
              <w:t xml:space="preserve">Contact details for this </w:t>
            </w:r>
            <w:r w:rsidR="001307CA">
              <w:rPr>
                <w:rFonts w:ascii="Verdana" w:hAnsi="Verdana"/>
                <w:sz w:val="28"/>
                <w:szCs w:val="28"/>
              </w:rPr>
              <w:t>notification</w:t>
            </w:r>
          </w:p>
          <w:p w14:paraId="240E0DFF" w14:textId="77777777" w:rsidR="00994FE2" w:rsidRPr="00AE783D" w:rsidRDefault="00994FE2" w:rsidP="0017088F">
            <w:pPr>
              <w:pStyle w:val="ListParagraph"/>
              <w:spacing w:before="0" w:line="240" w:lineRule="auto"/>
              <w:ind w:left="0" w:right="595"/>
              <w:rPr>
                <w:rFonts w:ascii="Verdana" w:hAnsi="Verdana"/>
                <w:sz w:val="18"/>
                <w:szCs w:val="18"/>
              </w:rPr>
            </w:pPr>
          </w:p>
          <w:p w14:paraId="4A3BA5CF" w14:textId="77777777" w:rsidR="000442C8" w:rsidRPr="00AE783D" w:rsidRDefault="00B90E3D" w:rsidP="0017088F">
            <w:pPr>
              <w:pStyle w:val="ListParagraph"/>
              <w:spacing w:before="0" w:line="240" w:lineRule="auto"/>
              <w:ind w:left="0" w:right="595"/>
              <w:rPr>
                <w:rFonts w:ascii="Verdana" w:hAnsi="Verdana"/>
              </w:rPr>
            </w:pPr>
            <w:r w:rsidRPr="00AE783D">
              <w:rPr>
                <w:rFonts w:ascii="Verdana" w:hAnsi="Verdana"/>
                <w:sz w:val="18"/>
                <w:szCs w:val="18"/>
              </w:rPr>
              <w:t>We need this information in case we need to contact you.</w:t>
            </w:r>
          </w:p>
        </w:tc>
      </w:tr>
    </w:tbl>
    <w:p w14:paraId="6B9DEBB4" w14:textId="131CED99" w:rsidR="009E17F3" w:rsidRPr="00AE783D" w:rsidRDefault="00B90E3D" w:rsidP="0017088F">
      <w:pPr>
        <w:pStyle w:val="Qsheading1"/>
        <w:outlineLvl w:val="0"/>
        <w:rPr>
          <w:rFonts w:ascii="Verdana" w:hAnsi="Verdana"/>
          <w:szCs w:val="22"/>
        </w:rPr>
      </w:pPr>
      <w:r w:rsidRPr="00AE783D">
        <w:rPr>
          <w:rFonts w:ascii="Verdana" w:hAnsi="Verdana"/>
          <w:szCs w:val="22"/>
        </w:rPr>
        <w:t xml:space="preserve">Contact for this </w:t>
      </w:r>
      <w:r w:rsidR="001307CA">
        <w:rPr>
          <w:rFonts w:ascii="Verdana" w:hAnsi="Verdana"/>
          <w:szCs w:val="22"/>
        </w:rPr>
        <w:t>notification</w:t>
      </w:r>
    </w:p>
    <w:p w14:paraId="24685A8B" w14:textId="08E56315" w:rsidR="00E62E77" w:rsidRPr="00AE783D" w:rsidRDefault="00B90E3D" w:rsidP="0017088F">
      <w:pPr>
        <w:pStyle w:val="Question"/>
        <w:keepNext/>
        <w:spacing w:after="0"/>
        <w:rPr>
          <w:rFonts w:ascii="Verdana" w:hAnsi="Verdana"/>
          <w:b/>
        </w:rPr>
      </w:pPr>
      <w:r w:rsidRPr="00AE783D">
        <w:rPr>
          <w:rFonts w:ascii="Verdana" w:hAnsi="Verdana"/>
          <w:b/>
        </w:rPr>
        <w:tab/>
        <w:t>1.1</w:t>
      </w:r>
      <w:r w:rsidRPr="00AE783D">
        <w:rPr>
          <w:rFonts w:ascii="Verdana" w:hAnsi="Verdana"/>
          <w:b/>
        </w:rPr>
        <w:tab/>
        <w:t xml:space="preserve">Contact details of the person </w:t>
      </w:r>
      <w:r w:rsidR="00592DF5">
        <w:rPr>
          <w:rFonts w:ascii="Verdana" w:hAnsi="Verdana"/>
          <w:b/>
        </w:rPr>
        <w:t>applying</w:t>
      </w:r>
      <w:r w:rsidR="00305895" w:rsidRPr="00305895">
        <w:rPr>
          <w:rFonts w:ascii="Verdana" w:hAnsi="Verdana"/>
          <w:b/>
        </w:rPr>
        <w:t xml:space="preserve"> on behalf of the firm</w:t>
      </w:r>
    </w:p>
    <w:p w14:paraId="52664D9A" w14:textId="1C97FE62" w:rsidR="00B90E3D" w:rsidRPr="00AE783D" w:rsidRDefault="00B90E3D" w:rsidP="0017088F">
      <w:pPr>
        <w:pStyle w:val="Answer"/>
        <w:keepNext/>
        <w:rPr>
          <w:rFonts w:ascii="Verdana" w:hAnsi="Verdana"/>
        </w:rPr>
      </w:pPr>
      <w:r w:rsidRPr="00AE783D">
        <w:rPr>
          <w:rFonts w:ascii="Verdana" w:hAnsi="Verdana"/>
        </w:rPr>
        <w:t>This must be someone who works for the firm, and not a professional adviser</w:t>
      </w:r>
      <w:r w:rsidR="00305895">
        <w:rPr>
          <w:rFonts w:ascii="Verdana" w:hAnsi="Verdana"/>
        </w:rPr>
        <w:t xml:space="preserve"> and should have the authority to deal with the FCA on behalf of the firm and will be the person we will contact in relation to any matters relevant to the firm</w:t>
      </w:r>
      <w:r w:rsidRPr="00AE783D">
        <w:rPr>
          <w:rFonts w:ascii="Verdana" w:hAnsi="Verdan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23CBFA97"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9BBF53F" w14:textId="77777777" w:rsidR="00B90E3D" w:rsidRPr="00AE783D" w:rsidRDefault="00B90E3D" w:rsidP="0017088F">
            <w:pPr>
              <w:pStyle w:val="QspromptChar"/>
              <w:keepNext/>
              <w:rPr>
                <w:rFonts w:ascii="Verdana" w:hAnsi="Verdana"/>
              </w:rPr>
            </w:pPr>
            <w:r w:rsidRPr="00AE783D">
              <w:rPr>
                <w:rFonts w:ascii="Verdana" w:hAnsi="Verdana"/>
              </w:rPr>
              <w:t>Title</w:t>
            </w:r>
          </w:p>
        </w:tc>
        <w:tc>
          <w:tcPr>
            <w:tcW w:w="5387" w:type="dxa"/>
            <w:tcBorders>
              <w:left w:val="nil"/>
              <w:bottom w:val="single" w:sz="4" w:space="0" w:color="auto"/>
            </w:tcBorders>
            <w:vAlign w:val="center"/>
          </w:tcPr>
          <w:p w14:paraId="7ABC45BA" w14:textId="77777777" w:rsidR="00B90E3D" w:rsidRPr="00AE783D" w:rsidRDefault="00B90E3D" w:rsidP="0017088F">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63593CCF" w14:textId="77777777" w:rsidR="00B90E3D" w:rsidRPr="00AE783D" w:rsidRDefault="00B90E3D" w:rsidP="0017088F">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5E5A602A"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17EB5C0" w14:textId="77777777" w:rsidR="00B90E3D" w:rsidRPr="00AE783D" w:rsidRDefault="00A44545" w:rsidP="0017088F">
            <w:pPr>
              <w:pStyle w:val="QspromptChar"/>
              <w:keepNext/>
              <w:rPr>
                <w:rFonts w:ascii="Verdana" w:hAnsi="Verdana"/>
              </w:rPr>
            </w:pPr>
            <w:r w:rsidRPr="00AE783D">
              <w:rPr>
                <w:rFonts w:ascii="Verdana" w:hAnsi="Verdana"/>
              </w:rPr>
              <w:t>First name</w:t>
            </w:r>
          </w:p>
        </w:tc>
        <w:tc>
          <w:tcPr>
            <w:tcW w:w="5387" w:type="dxa"/>
            <w:tcBorders>
              <w:left w:val="nil"/>
              <w:bottom w:val="single" w:sz="4" w:space="0" w:color="auto"/>
            </w:tcBorders>
            <w:vAlign w:val="center"/>
          </w:tcPr>
          <w:p w14:paraId="250F7DD0" w14:textId="77777777" w:rsidR="00B90E3D" w:rsidRPr="00AE783D" w:rsidRDefault="00B90E3D" w:rsidP="0017088F">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4C280FA9" w14:textId="77777777" w:rsidR="00B90E3D" w:rsidRPr="00AE783D" w:rsidRDefault="00B90E3D" w:rsidP="0017088F">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479409AE"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EDAF85" w14:textId="77777777" w:rsidR="00B90E3D" w:rsidRPr="00AE783D" w:rsidRDefault="00A44545" w:rsidP="0017088F">
            <w:pPr>
              <w:pStyle w:val="QspromptChar"/>
              <w:keepNext/>
              <w:rPr>
                <w:rFonts w:ascii="Verdana" w:hAnsi="Verdana"/>
              </w:rPr>
            </w:pPr>
            <w:r w:rsidRPr="00AE783D">
              <w:rPr>
                <w:rFonts w:ascii="Verdana" w:hAnsi="Verdana"/>
              </w:rPr>
              <w:t>Last name</w:t>
            </w:r>
          </w:p>
        </w:tc>
        <w:tc>
          <w:tcPr>
            <w:tcW w:w="5387" w:type="dxa"/>
            <w:tcBorders>
              <w:left w:val="nil"/>
              <w:bottom w:val="single" w:sz="4" w:space="0" w:color="auto"/>
            </w:tcBorders>
            <w:vAlign w:val="center"/>
          </w:tcPr>
          <w:p w14:paraId="34735516" w14:textId="77777777" w:rsidR="00B90E3D" w:rsidRPr="00AE783D" w:rsidRDefault="00B90E3D" w:rsidP="0017088F">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15442624" w14:textId="77777777" w:rsidR="00B90E3D" w:rsidRPr="00AE783D" w:rsidRDefault="00B90E3D" w:rsidP="0017088F">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57ED8DC3"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277E2F4" w14:textId="77777777" w:rsidR="00B90E3D" w:rsidRPr="00AE783D" w:rsidRDefault="00B90E3D" w:rsidP="0017088F">
            <w:pPr>
              <w:pStyle w:val="QspromptChar"/>
              <w:keepNext/>
              <w:rPr>
                <w:rFonts w:ascii="Verdana" w:hAnsi="Verdana"/>
              </w:rPr>
            </w:pPr>
            <w:r w:rsidRPr="00AE783D">
              <w:rPr>
                <w:rFonts w:ascii="Verdana" w:hAnsi="Verdana"/>
              </w:rPr>
              <w:t>Job title</w:t>
            </w:r>
          </w:p>
        </w:tc>
        <w:tc>
          <w:tcPr>
            <w:tcW w:w="5387" w:type="dxa"/>
            <w:tcBorders>
              <w:left w:val="nil"/>
              <w:bottom w:val="single" w:sz="4" w:space="0" w:color="auto"/>
            </w:tcBorders>
            <w:vAlign w:val="center"/>
          </w:tcPr>
          <w:p w14:paraId="7C4AAD76" w14:textId="77777777" w:rsidR="00B90E3D" w:rsidRPr="00AE783D" w:rsidRDefault="00B90E3D" w:rsidP="0017088F">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4F646275" w14:textId="77777777" w:rsidR="00B90E3D" w:rsidRPr="00AE783D" w:rsidRDefault="00B90E3D" w:rsidP="0017088F">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314BE3A4" w14:textId="77777777" w:rsidTr="00B90E3D">
        <w:trPr>
          <w:trHeight w:val="397"/>
        </w:trPr>
        <w:tc>
          <w:tcPr>
            <w:tcW w:w="1701" w:type="dxa"/>
            <w:tcBorders>
              <w:top w:val="single" w:sz="4" w:space="0" w:color="auto"/>
              <w:left w:val="single" w:sz="4" w:space="0" w:color="auto"/>
              <w:bottom w:val="nil"/>
              <w:right w:val="single" w:sz="12" w:space="0" w:color="C0C0C0"/>
            </w:tcBorders>
            <w:vAlign w:val="center"/>
          </w:tcPr>
          <w:p w14:paraId="5921FC91" w14:textId="77777777" w:rsidR="00B90E3D" w:rsidRPr="00AE783D" w:rsidRDefault="00B90E3D" w:rsidP="0017088F">
            <w:pPr>
              <w:pStyle w:val="QspromptChar"/>
              <w:keepNext/>
              <w:rPr>
                <w:rFonts w:ascii="Verdana" w:hAnsi="Verdana"/>
              </w:rPr>
            </w:pPr>
            <w:r w:rsidRPr="00AE783D">
              <w:rPr>
                <w:rFonts w:ascii="Verdana" w:hAnsi="Verdana"/>
              </w:rPr>
              <w:t>Business address</w:t>
            </w:r>
          </w:p>
        </w:tc>
        <w:tc>
          <w:tcPr>
            <w:tcW w:w="5387" w:type="dxa"/>
            <w:vMerge w:val="restart"/>
            <w:tcBorders>
              <w:left w:val="nil"/>
            </w:tcBorders>
          </w:tcPr>
          <w:p w14:paraId="07E32D42" w14:textId="77777777" w:rsidR="00B90E3D" w:rsidRPr="00AE783D" w:rsidRDefault="00B90E3D" w:rsidP="0017088F">
            <w:pPr>
              <w:pStyle w:val="Qsanswer"/>
              <w:keepNext/>
              <w:spacing w:before="20"/>
              <w:ind w:right="57"/>
              <w:rPr>
                <w:rFonts w:ascii="Verdana" w:hAnsi="Verdana"/>
                <w:color w:val="auto"/>
              </w:rPr>
            </w:pPr>
            <w:r w:rsidRPr="00AE783D">
              <w:rPr>
                <w:rFonts w:ascii="Verdana" w:hAnsi="Verdana"/>
                <w:color w:val="auto"/>
              </w:rPr>
              <w:fldChar w:fldCharType="begin">
                <w:ffData>
                  <w:name w:val="Text53"/>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r w:rsidR="00B90E3D" w:rsidRPr="00AE783D" w14:paraId="0C25FB32" w14:textId="77777777" w:rsidTr="00B90E3D">
        <w:trPr>
          <w:trHeight w:val="397"/>
        </w:trPr>
        <w:tc>
          <w:tcPr>
            <w:tcW w:w="1701" w:type="dxa"/>
            <w:tcBorders>
              <w:top w:val="nil"/>
              <w:left w:val="single" w:sz="4" w:space="0" w:color="auto"/>
              <w:bottom w:val="nil"/>
              <w:right w:val="single" w:sz="12" w:space="0" w:color="C0C0C0"/>
            </w:tcBorders>
            <w:vAlign w:val="center"/>
          </w:tcPr>
          <w:p w14:paraId="4768D9ED" w14:textId="77777777" w:rsidR="00B90E3D" w:rsidRPr="00AE783D" w:rsidRDefault="00B90E3D" w:rsidP="0017088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C7D40A7" w14:textId="77777777" w:rsidR="00B90E3D" w:rsidRPr="00AE783D" w:rsidRDefault="00B90E3D" w:rsidP="0017088F">
            <w:pPr>
              <w:pStyle w:val="Qsanswer"/>
              <w:keepNext/>
              <w:spacing w:before="20"/>
              <w:ind w:right="57"/>
              <w:rPr>
                <w:rFonts w:ascii="Verdana" w:hAnsi="Verdana"/>
                <w:color w:val="auto"/>
              </w:rPr>
            </w:pPr>
          </w:p>
        </w:tc>
      </w:tr>
      <w:tr w:rsidR="00B90E3D" w:rsidRPr="00AE783D" w14:paraId="55036929" w14:textId="77777777" w:rsidTr="00B90E3D">
        <w:trPr>
          <w:trHeight w:val="397"/>
        </w:trPr>
        <w:tc>
          <w:tcPr>
            <w:tcW w:w="1701" w:type="dxa"/>
            <w:tcBorders>
              <w:top w:val="nil"/>
              <w:left w:val="single" w:sz="4" w:space="0" w:color="auto"/>
              <w:bottom w:val="nil"/>
              <w:right w:val="single" w:sz="12" w:space="0" w:color="C0C0C0"/>
            </w:tcBorders>
            <w:vAlign w:val="center"/>
          </w:tcPr>
          <w:p w14:paraId="28226D4E" w14:textId="77777777" w:rsidR="00B90E3D" w:rsidRPr="00AE783D" w:rsidRDefault="00B90E3D" w:rsidP="0017088F">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BC80F65" w14:textId="77777777" w:rsidR="00B90E3D" w:rsidRPr="00AE783D" w:rsidRDefault="00B90E3D" w:rsidP="0017088F">
            <w:pPr>
              <w:pStyle w:val="Qsanswer"/>
              <w:keepNext/>
              <w:spacing w:before="20"/>
              <w:ind w:right="57"/>
              <w:rPr>
                <w:rFonts w:ascii="Verdana" w:hAnsi="Verdana"/>
                <w:color w:val="auto"/>
              </w:rPr>
            </w:pPr>
          </w:p>
        </w:tc>
      </w:tr>
      <w:tr w:rsidR="00B90E3D" w:rsidRPr="00AE783D" w14:paraId="63220805" w14:textId="77777777" w:rsidTr="00D80058">
        <w:trPr>
          <w:trHeight w:val="104"/>
        </w:trPr>
        <w:tc>
          <w:tcPr>
            <w:tcW w:w="1701" w:type="dxa"/>
            <w:tcBorders>
              <w:top w:val="nil"/>
              <w:left w:val="single" w:sz="4" w:space="0" w:color="auto"/>
              <w:bottom w:val="single" w:sz="4" w:space="0" w:color="auto"/>
              <w:right w:val="single" w:sz="12" w:space="0" w:color="C0C0C0"/>
            </w:tcBorders>
            <w:vAlign w:val="center"/>
          </w:tcPr>
          <w:p w14:paraId="7EE63111" w14:textId="77777777" w:rsidR="00B90E3D" w:rsidRPr="00AE783D" w:rsidRDefault="00B90E3D" w:rsidP="0017088F">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single" w:sz="4" w:space="0" w:color="auto"/>
            </w:tcBorders>
            <w:vAlign w:val="center"/>
          </w:tcPr>
          <w:p w14:paraId="5FF55DF2" w14:textId="77777777" w:rsidR="00B90E3D" w:rsidRPr="00AE783D" w:rsidRDefault="00B90E3D" w:rsidP="0017088F">
            <w:pPr>
              <w:pStyle w:val="Qsanswer"/>
              <w:keepNext/>
              <w:spacing w:before="20" w:after="0"/>
              <w:ind w:right="57"/>
              <w:rPr>
                <w:rFonts w:ascii="Verdana" w:hAnsi="Verdana"/>
                <w:color w:val="auto"/>
              </w:rPr>
            </w:pPr>
          </w:p>
        </w:tc>
      </w:tr>
    </w:tbl>
    <w:p w14:paraId="026EE11A" w14:textId="77777777" w:rsidR="00A44545" w:rsidRPr="00AE783D" w:rsidRDefault="00A44545" w:rsidP="0017088F">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1"/>
        <w:gridCol w:w="5397"/>
      </w:tblGrid>
      <w:tr w:rsidR="00A44545" w:rsidRPr="00AE783D" w14:paraId="6A9DAB19" w14:textId="77777777" w:rsidTr="00A44545">
        <w:trPr>
          <w:trHeight w:val="397"/>
        </w:trPr>
        <w:tc>
          <w:tcPr>
            <w:tcW w:w="1691" w:type="dxa"/>
            <w:tcBorders>
              <w:top w:val="single" w:sz="4" w:space="0" w:color="auto"/>
              <w:left w:val="single" w:sz="4" w:space="0" w:color="auto"/>
              <w:bottom w:val="single" w:sz="4" w:space="0" w:color="auto"/>
              <w:right w:val="single" w:sz="12" w:space="0" w:color="C0C0C0"/>
            </w:tcBorders>
            <w:vAlign w:val="center"/>
          </w:tcPr>
          <w:p w14:paraId="72BE5C23" w14:textId="77777777" w:rsidR="00A44545" w:rsidRPr="00AE783D" w:rsidRDefault="00A44545" w:rsidP="0017088F">
            <w:pPr>
              <w:pStyle w:val="QspromptChar"/>
              <w:keepNext/>
              <w:rPr>
                <w:rFonts w:ascii="Verdana" w:hAnsi="Verdana"/>
              </w:rPr>
            </w:pPr>
            <w:r w:rsidRPr="00AE783D">
              <w:rPr>
                <w:rFonts w:ascii="Verdana" w:hAnsi="Verdana"/>
              </w:rPr>
              <w:t>Country</w:t>
            </w:r>
          </w:p>
        </w:tc>
        <w:tc>
          <w:tcPr>
            <w:tcW w:w="5397" w:type="dxa"/>
            <w:tcBorders>
              <w:left w:val="nil"/>
              <w:bottom w:val="single" w:sz="4" w:space="0" w:color="auto"/>
            </w:tcBorders>
            <w:vAlign w:val="center"/>
          </w:tcPr>
          <w:p w14:paraId="0BE1A5AE" w14:textId="77777777" w:rsidR="00A44545" w:rsidRPr="00AE783D" w:rsidRDefault="00A44545" w:rsidP="0017088F">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3DB9C256" w14:textId="77777777" w:rsidR="00A44545" w:rsidRPr="00AE783D" w:rsidRDefault="00A44545" w:rsidP="0017088F">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90E3D" w:rsidRPr="00AE783D" w14:paraId="6AC85AA8" w14:textId="77777777" w:rsidTr="00B90E3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EBEAFFA" w14:textId="77777777" w:rsidR="00B90E3D" w:rsidRPr="00AE783D" w:rsidRDefault="00B90E3D" w:rsidP="0017088F">
            <w:pPr>
              <w:pStyle w:val="QspromptChar"/>
              <w:keepNext/>
              <w:rPr>
                <w:rFonts w:ascii="Verdana" w:hAnsi="Verdana"/>
              </w:rPr>
            </w:pPr>
            <w:r w:rsidRPr="00AE783D">
              <w:rPr>
                <w:rFonts w:ascii="Verdana" w:hAnsi="Verdana"/>
              </w:rPr>
              <w:t>Phone number</w:t>
            </w:r>
          </w:p>
        </w:tc>
        <w:tc>
          <w:tcPr>
            <w:tcW w:w="3969" w:type="dxa"/>
            <w:tcBorders>
              <w:left w:val="nil"/>
              <w:bottom w:val="single" w:sz="4" w:space="0" w:color="auto"/>
            </w:tcBorders>
            <w:vAlign w:val="center"/>
          </w:tcPr>
          <w:p w14:paraId="1471BF66" w14:textId="77777777" w:rsidR="00B90E3D" w:rsidRPr="00AE783D" w:rsidRDefault="00B90E3D" w:rsidP="0017088F">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234ADE7D" w14:textId="77777777" w:rsidR="00B90E3D" w:rsidRPr="00AE783D" w:rsidRDefault="00B90E3D" w:rsidP="0017088F">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90E3D" w:rsidRPr="00AE783D" w14:paraId="20C9BFA3" w14:textId="77777777" w:rsidTr="00B90E3D">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A4613D7" w14:textId="77777777" w:rsidR="00B90E3D" w:rsidRPr="00AE783D" w:rsidRDefault="00B90E3D" w:rsidP="0017088F">
            <w:pPr>
              <w:pStyle w:val="QspromptChar"/>
              <w:keepNext/>
              <w:rPr>
                <w:rFonts w:ascii="Verdana" w:hAnsi="Verdana"/>
              </w:rPr>
            </w:pPr>
            <w:r w:rsidRPr="00AE783D">
              <w:rPr>
                <w:rFonts w:ascii="Verdana" w:hAnsi="Verdana"/>
              </w:rPr>
              <w:t>Mobile number (optional)</w:t>
            </w:r>
          </w:p>
        </w:tc>
        <w:tc>
          <w:tcPr>
            <w:tcW w:w="3969" w:type="dxa"/>
            <w:tcBorders>
              <w:left w:val="nil"/>
              <w:bottom w:val="single" w:sz="4" w:space="0" w:color="auto"/>
            </w:tcBorders>
            <w:vAlign w:val="center"/>
          </w:tcPr>
          <w:p w14:paraId="3D73DBF3" w14:textId="77777777" w:rsidR="00B90E3D" w:rsidRPr="00AE783D" w:rsidRDefault="00B90E3D" w:rsidP="0017088F">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76C99931" w14:textId="77777777" w:rsidR="00B90E3D" w:rsidRPr="00AE783D" w:rsidRDefault="00B90E3D" w:rsidP="0017088F">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90E3D" w:rsidRPr="00AE783D" w14:paraId="720CE5FE" w14:textId="77777777" w:rsidTr="00B90E3D">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746568B" w14:textId="77777777" w:rsidR="00B90E3D" w:rsidRPr="00AE783D" w:rsidRDefault="00B90E3D" w:rsidP="0017088F">
            <w:pPr>
              <w:pStyle w:val="QspromptChar"/>
              <w:rPr>
                <w:rFonts w:ascii="Verdana" w:hAnsi="Verdana"/>
              </w:rPr>
            </w:pPr>
            <w:r w:rsidRPr="00AE783D">
              <w:rPr>
                <w:rFonts w:ascii="Verdana" w:hAnsi="Verdana"/>
              </w:rPr>
              <w:t>Email address</w:t>
            </w:r>
          </w:p>
        </w:tc>
        <w:tc>
          <w:tcPr>
            <w:tcW w:w="5387" w:type="dxa"/>
            <w:tcBorders>
              <w:left w:val="nil"/>
              <w:bottom w:val="single" w:sz="4" w:space="0" w:color="auto"/>
            </w:tcBorders>
            <w:vAlign w:val="center"/>
          </w:tcPr>
          <w:p w14:paraId="2072E020" w14:textId="77777777" w:rsidR="00B90E3D" w:rsidRPr="00AE783D" w:rsidRDefault="00B90E3D" w:rsidP="0017088F">
            <w:pPr>
              <w:pStyle w:val="Qsanswer"/>
              <w:keepNext/>
              <w:spacing w:before="20" w:after="0"/>
              <w:ind w:right="57"/>
              <w:rPr>
                <w:rFonts w:ascii="Verdana" w:hAnsi="Verdana"/>
                <w:color w:val="auto"/>
              </w:rPr>
            </w:pPr>
            <w:r w:rsidRPr="00AE783D">
              <w:rPr>
                <w:rFonts w:ascii="Verdana" w:hAnsi="Verdana"/>
                <w:color w:val="auto"/>
              </w:rPr>
              <w:fldChar w:fldCharType="begin">
                <w:ffData>
                  <w:name w:val="Text1"/>
                  <w:enabled/>
                  <w:calcOnExit w:val="0"/>
                  <w:textInput/>
                </w:ffData>
              </w:fldChar>
            </w:r>
            <w:r w:rsidRPr="00AE783D">
              <w:rPr>
                <w:rFonts w:ascii="Verdana" w:hAnsi="Verdana"/>
                <w:color w:val="auto"/>
              </w:rPr>
              <w:instrText xml:space="preserve"> FORMTEXT </w:instrText>
            </w:r>
            <w:r w:rsidRPr="00AE783D">
              <w:rPr>
                <w:rFonts w:ascii="Verdana" w:hAnsi="Verdana"/>
                <w:color w:val="auto"/>
              </w:rPr>
            </w:r>
            <w:r w:rsidRPr="00AE783D">
              <w:rPr>
                <w:rFonts w:ascii="Verdana" w:hAnsi="Verdana"/>
                <w:color w:val="auto"/>
              </w:rPr>
              <w:fldChar w:fldCharType="separate"/>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noProof/>
                <w:color w:val="auto"/>
              </w:rPr>
              <w:t> </w:t>
            </w:r>
            <w:r w:rsidRPr="00AE783D">
              <w:rPr>
                <w:rFonts w:ascii="Verdana" w:hAnsi="Verdana"/>
                <w:color w:val="auto"/>
              </w:rPr>
              <w:fldChar w:fldCharType="end"/>
            </w:r>
          </w:p>
        </w:tc>
      </w:tr>
    </w:tbl>
    <w:p w14:paraId="5380E5B5" w14:textId="1205744E" w:rsidR="00857DEE" w:rsidRDefault="0030696A" w:rsidP="0017088F">
      <w:pPr>
        <w:pStyle w:val="Question"/>
        <w:keepNext/>
        <w:rPr>
          <w:rFonts w:ascii="Verdana" w:hAnsi="Verdana"/>
          <w:b/>
        </w:rPr>
      </w:pPr>
      <w:r>
        <w:rPr>
          <w:rFonts w:ascii="Verdana" w:hAnsi="Verdana"/>
          <w:b/>
        </w:rPr>
        <w:tab/>
      </w:r>
      <w:r w:rsidR="00D816E8">
        <w:rPr>
          <w:rFonts w:ascii="Verdana" w:hAnsi="Verdana"/>
          <w:b/>
        </w:rPr>
        <w:t>1.2</w:t>
      </w:r>
      <w:r>
        <w:rPr>
          <w:rFonts w:ascii="Verdana" w:hAnsi="Verdana"/>
          <w:b/>
        </w:rPr>
        <w:tab/>
      </w:r>
      <w:r w:rsidR="00857DEE">
        <w:rPr>
          <w:rFonts w:ascii="Verdana" w:hAnsi="Verdana"/>
          <w:b/>
        </w:rPr>
        <w:t xml:space="preserve">Please confirm that the physical address above is the firm’s address for service of documents under the Financial Services and Markets Act </w:t>
      </w:r>
      <w:r w:rsidR="00857DEE" w:rsidRPr="0084458A">
        <w:rPr>
          <w:rFonts w:ascii="Verdana" w:hAnsi="Verdana"/>
          <w:b/>
        </w:rPr>
        <w:t xml:space="preserve">2000 </w:t>
      </w:r>
      <w:r w:rsidR="00857DEE" w:rsidRPr="0084458A">
        <w:rPr>
          <w:b/>
          <w:bCs/>
          <w:sz w:val="20"/>
        </w:rPr>
        <w:t>as applied and modified by the PSRs or the EMRs as applicable</w:t>
      </w:r>
      <w:r w:rsidR="00857DEE" w:rsidRPr="00D816E8">
        <w:rPr>
          <w:rFonts w:ascii="Verdana" w:hAnsi="Verdana"/>
          <w:b/>
          <w:bCs/>
        </w:rPr>
        <w:t xml:space="preserve"> (excluding documents under Part 9 (hearings and appeals) and </w:t>
      </w:r>
      <w:r w:rsidR="00857DEE" w:rsidRPr="00D816E8">
        <w:rPr>
          <w:b/>
          <w:bCs/>
          <w:sz w:val="20"/>
        </w:rPr>
        <w:t xml:space="preserve">applicable provisions of </w:t>
      </w:r>
      <w:r w:rsidR="00857DEE" w:rsidRPr="00D816E8">
        <w:rPr>
          <w:rFonts w:ascii="Verdana" w:hAnsi="Verdana"/>
          <w:b/>
          <w:bCs/>
        </w:rPr>
        <w:t xml:space="preserve">Part 24 (insolvency)) </w:t>
      </w:r>
    </w:p>
    <w:p w14:paraId="12F9438C" w14:textId="77777777" w:rsidR="00857DEE" w:rsidRDefault="00857DEE" w:rsidP="0017088F">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51626A">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Pr="00AE783D">
        <w:rPr>
          <w:rFonts w:ascii="Verdana" w:hAnsi="Verdana"/>
        </w:rPr>
        <w:fldChar w:fldCharType="end"/>
      </w:r>
      <w:r>
        <w:rPr>
          <w:rFonts w:ascii="Verdana" w:hAnsi="Verdana"/>
        </w:rPr>
        <w:tab/>
        <w:t>Yes</w:t>
      </w:r>
    </w:p>
    <w:p w14:paraId="7FA10FD2" w14:textId="77777777" w:rsidR="00857DEE" w:rsidRPr="00D816E8" w:rsidRDefault="00857DEE" w:rsidP="0017088F">
      <w:pPr>
        <w:pStyle w:val="Question"/>
        <w:keepNext/>
        <w:rPr>
          <w:rFonts w:ascii="Verdana" w:hAnsi="Verdana"/>
          <w:b/>
          <w:bCs/>
        </w:rPr>
      </w:pPr>
      <w:r>
        <w:rPr>
          <w:rFonts w:ascii="Verdana" w:hAnsi="Verdana"/>
          <w:b/>
        </w:rPr>
        <w:tab/>
        <w:t>1.3</w:t>
      </w:r>
      <w:r w:rsidRPr="00AE783D">
        <w:rPr>
          <w:rFonts w:ascii="Verdana" w:hAnsi="Verdana"/>
          <w:b/>
        </w:rPr>
        <w:tab/>
      </w:r>
      <w:r>
        <w:rPr>
          <w:rFonts w:ascii="Verdana" w:hAnsi="Verdana"/>
          <w:b/>
        </w:rPr>
        <w:t>P</w:t>
      </w:r>
      <w:r w:rsidRPr="004C0EDE">
        <w:rPr>
          <w:rFonts w:ascii="Verdana" w:hAnsi="Verdana"/>
          <w:b/>
        </w:rPr>
        <w:t>lease confirm that the firm consents to service to the e-mail address supplied above of documents under the Financial Services and Markets Act 2000</w:t>
      </w:r>
      <w:r>
        <w:rPr>
          <w:rFonts w:ascii="Verdana" w:hAnsi="Verdana"/>
          <w:b/>
        </w:rPr>
        <w:t xml:space="preserve"> </w:t>
      </w:r>
      <w:r w:rsidRPr="0084458A">
        <w:rPr>
          <w:b/>
          <w:bCs/>
          <w:sz w:val="20"/>
        </w:rPr>
        <w:t>as applied and modified by the PSRs or the EMRs as</w:t>
      </w:r>
      <w:r w:rsidRPr="00D816E8">
        <w:rPr>
          <w:b/>
          <w:bCs/>
          <w:sz w:val="20"/>
        </w:rPr>
        <w:t xml:space="preserve"> applicable </w:t>
      </w:r>
      <w:r w:rsidRPr="00D816E8">
        <w:rPr>
          <w:rFonts w:ascii="Verdana" w:hAnsi="Verdana"/>
          <w:b/>
          <w:bCs/>
        </w:rPr>
        <w:t xml:space="preserve">(excluding documents under Part 9 (hearing and appeals) and </w:t>
      </w:r>
      <w:r w:rsidRPr="00D816E8">
        <w:rPr>
          <w:b/>
          <w:bCs/>
          <w:sz w:val="20"/>
        </w:rPr>
        <w:t xml:space="preserve">applicable provisions of </w:t>
      </w:r>
      <w:r w:rsidRPr="00D816E8">
        <w:rPr>
          <w:rFonts w:ascii="Verdana" w:hAnsi="Verdana"/>
          <w:b/>
          <w:bCs/>
        </w:rPr>
        <w:t>Part 24 (insolvency)).</w:t>
      </w:r>
    </w:p>
    <w:p w14:paraId="60E8F3CF" w14:textId="77777777" w:rsidR="00857DEE" w:rsidRPr="00AE783D" w:rsidRDefault="00857DEE" w:rsidP="0017088F">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51626A">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Pr="00AE783D">
        <w:rPr>
          <w:rFonts w:ascii="Verdana" w:hAnsi="Verdana"/>
        </w:rPr>
        <w:fldChar w:fldCharType="end"/>
      </w:r>
      <w:r w:rsidRPr="00AE783D">
        <w:rPr>
          <w:rFonts w:ascii="Verdana" w:hAnsi="Verdana"/>
        </w:rPr>
        <w:tab/>
        <w:t>Ye</w:t>
      </w:r>
      <w:r>
        <w:rPr>
          <w:rFonts w:ascii="Verdana" w:hAnsi="Verdana"/>
        </w:rPr>
        <w:t>s</w:t>
      </w:r>
    </w:p>
    <w:p w14:paraId="48EC640F" w14:textId="77777777" w:rsidR="00D816E8" w:rsidRPr="004C0EDE" w:rsidRDefault="00D816E8" w:rsidP="0017088F">
      <w:pPr>
        <w:pStyle w:val="Question"/>
        <w:spacing w:after="0"/>
        <w:rPr>
          <w:rFonts w:ascii="Verdana" w:hAnsi="Verdana"/>
          <w:szCs w:val="18"/>
        </w:rPr>
      </w:pPr>
    </w:p>
    <w:p w14:paraId="7A59F860" w14:textId="77777777" w:rsidR="00675867" w:rsidRPr="00AE783D" w:rsidRDefault="00675867" w:rsidP="0017088F">
      <w:pPr>
        <w:pStyle w:val="Question"/>
        <w:spacing w:after="0"/>
        <w:rPr>
          <w:rFonts w:ascii="Verdana" w:hAnsi="Verdana"/>
        </w:rPr>
      </w:pPr>
    </w:p>
    <w:p w14:paraId="689A7994" w14:textId="77777777" w:rsidR="0094450C" w:rsidRPr="00AE783D" w:rsidRDefault="0094450C" w:rsidP="0017088F">
      <w:pPr>
        <w:pStyle w:val="QuestionChar"/>
        <w:rPr>
          <w:rFonts w:ascii="Verdana" w:hAnsi="Verdana"/>
          <w:szCs w:val="18"/>
        </w:rPr>
      </w:pPr>
    </w:p>
    <w:p w14:paraId="0937029A" w14:textId="77777777" w:rsidR="0094450C" w:rsidRPr="00AE783D" w:rsidRDefault="0094450C" w:rsidP="0017088F">
      <w:pPr>
        <w:pStyle w:val="Question"/>
        <w:keepNext/>
        <w:ind w:right="448"/>
        <w:rPr>
          <w:rFonts w:ascii="Verdana" w:hAnsi="Verdana"/>
          <w:szCs w:val="18"/>
        </w:rPr>
        <w:sectPr w:rsidR="0094450C" w:rsidRPr="00AE783D" w:rsidSect="00B75B3B">
          <w:headerReference w:type="default" r:id="rId20"/>
          <w:pgSz w:w="11901" w:h="16846" w:code="9"/>
          <w:pgMar w:top="1418" w:right="680" w:bottom="907" w:left="3402" w:header="567" w:footer="680" w:gutter="0"/>
          <w:cols w:space="720"/>
          <w:docGrid w:linePitch="272"/>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964ED" w:rsidRPr="00AE783D" w14:paraId="40FE33C3" w14:textId="77777777" w:rsidTr="00042367">
        <w:trPr>
          <w:trHeight w:val="1701"/>
        </w:trPr>
        <w:tc>
          <w:tcPr>
            <w:tcW w:w="2268" w:type="dxa"/>
            <w:shd w:val="clear" w:color="auto" w:fill="701B45"/>
          </w:tcPr>
          <w:p w14:paraId="77A4A301" w14:textId="6805D96F" w:rsidR="007964ED" w:rsidRPr="007964ED" w:rsidRDefault="007964ED" w:rsidP="006D654A">
            <w:pPr>
              <w:pStyle w:val="Sectionnumber"/>
              <w:rPr>
                <w:rFonts w:ascii="Book Antiqua" w:hAnsi="Book Antiqua"/>
                <w:b/>
                <w:bCs/>
              </w:rPr>
            </w:pPr>
            <w:r w:rsidRPr="007964ED">
              <w:rPr>
                <w:b/>
                <w:bCs/>
              </w:rPr>
              <w:lastRenderedPageBreak/>
              <w:br w:type="page"/>
            </w:r>
            <w:r w:rsidRPr="007964ED">
              <w:rPr>
                <w:b/>
                <w:bCs/>
              </w:rPr>
              <w:br w:type="page"/>
              <w:t>2</w:t>
            </w:r>
          </w:p>
        </w:tc>
        <w:tc>
          <w:tcPr>
            <w:tcW w:w="7825" w:type="dxa"/>
            <w:shd w:val="clear" w:color="auto" w:fill="701B45"/>
          </w:tcPr>
          <w:p w14:paraId="1F2568D4" w14:textId="29CA5757" w:rsidR="007964ED" w:rsidRPr="00AE783D" w:rsidRDefault="007964ED" w:rsidP="004A06CC">
            <w:pPr>
              <w:pStyle w:val="Sectionheading"/>
              <w:rPr>
                <w:rFonts w:ascii="Verdana" w:hAnsi="Verdana"/>
                <w:sz w:val="28"/>
                <w:szCs w:val="28"/>
              </w:rPr>
            </w:pPr>
            <w:bookmarkStart w:id="3" w:name="_Hlk63784387"/>
            <w:r>
              <w:rPr>
                <w:rFonts w:ascii="Verdana" w:hAnsi="Verdana"/>
                <w:sz w:val="28"/>
                <w:szCs w:val="28"/>
              </w:rPr>
              <w:t xml:space="preserve">TPR to SRO </w:t>
            </w:r>
            <w:bookmarkEnd w:id="3"/>
            <w:r>
              <w:rPr>
                <w:rFonts w:ascii="Verdana" w:hAnsi="Verdana"/>
                <w:sz w:val="28"/>
                <w:szCs w:val="28"/>
              </w:rPr>
              <w:t>notification</w:t>
            </w:r>
          </w:p>
          <w:p w14:paraId="1CB2D93B" w14:textId="77777777" w:rsidR="007964ED" w:rsidRPr="00AE783D" w:rsidRDefault="007964ED" w:rsidP="004A06CC">
            <w:pPr>
              <w:pStyle w:val="ListParagraph"/>
              <w:spacing w:before="0" w:line="240" w:lineRule="auto"/>
              <w:ind w:left="0" w:right="595"/>
              <w:rPr>
                <w:rFonts w:ascii="Verdana" w:hAnsi="Verdana"/>
                <w:sz w:val="18"/>
                <w:szCs w:val="18"/>
              </w:rPr>
            </w:pPr>
          </w:p>
          <w:p w14:paraId="793352D8" w14:textId="08EFA032" w:rsidR="007964ED" w:rsidRPr="00AE783D" w:rsidRDefault="007964ED" w:rsidP="004A06CC">
            <w:pPr>
              <w:pStyle w:val="ListParagraph"/>
              <w:spacing w:before="0" w:line="240" w:lineRule="auto"/>
              <w:ind w:left="0" w:right="595"/>
              <w:rPr>
                <w:rFonts w:ascii="Verdana" w:hAnsi="Verdana" w:cs="ArialMT"/>
                <w:color w:val="FFFFFF"/>
              </w:rPr>
            </w:pPr>
            <w:r>
              <w:rPr>
                <w:rFonts w:ascii="Verdana" w:hAnsi="Verdana"/>
                <w:sz w:val="18"/>
                <w:szCs w:val="18"/>
              </w:rPr>
              <w:t xml:space="preserve">Information about the firm notifying </w:t>
            </w:r>
            <w:r w:rsidRPr="00D628CB">
              <w:rPr>
                <w:rFonts w:ascii="Verdana" w:hAnsi="Verdana"/>
                <w:sz w:val="18"/>
                <w:szCs w:val="18"/>
              </w:rPr>
              <w:t xml:space="preserve">to </w:t>
            </w:r>
            <w:r>
              <w:rPr>
                <w:rFonts w:ascii="Verdana" w:hAnsi="Verdana"/>
                <w:sz w:val="18"/>
                <w:szCs w:val="18"/>
              </w:rPr>
              <w:t>cease relying on</w:t>
            </w:r>
            <w:r w:rsidRPr="00D628CB">
              <w:rPr>
                <w:rFonts w:ascii="Verdana" w:hAnsi="Verdana"/>
                <w:sz w:val="18"/>
                <w:szCs w:val="18"/>
              </w:rPr>
              <w:t xml:space="preserve"> a temporary permission and enter the supervised-run mechanism within the financial services contracts regime</w:t>
            </w:r>
          </w:p>
        </w:tc>
      </w:tr>
    </w:tbl>
    <w:p w14:paraId="73148D17" w14:textId="77777777" w:rsidR="00B90E3D" w:rsidRPr="00AE783D" w:rsidRDefault="00B90E3D" w:rsidP="0017088F">
      <w:pPr>
        <w:pStyle w:val="Qsheading1"/>
        <w:rPr>
          <w:rFonts w:ascii="Verdana" w:hAnsi="Verdana"/>
          <w:szCs w:val="22"/>
        </w:rPr>
      </w:pPr>
      <w:r w:rsidRPr="00AE783D">
        <w:rPr>
          <w:rFonts w:ascii="Verdana" w:hAnsi="Verdana"/>
          <w:szCs w:val="22"/>
        </w:rPr>
        <w:t xml:space="preserve">Information </w:t>
      </w:r>
      <w:r w:rsidR="0023527F" w:rsidRPr="00AE783D">
        <w:rPr>
          <w:rFonts w:ascii="Verdana" w:hAnsi="Verdana"/>
          <w:szCs w:val="22"/>
        </w:rPr>
        <w:t>about the firm</w:t>
      </w:r>
    </w:p>
    <w:p w14:paraId="5D1E1CA4" w14:textId="520F40B4" w:rsidR="00D628CB" w:rsidRDefault="00D628CB" w:rsidP="0017088F">
      <w:pPr>
        <w:pStyle w:val="Question"/>
        <w:keepNext/>
        <w:rPr>
          <w:rFonts w:ascii="Verdana" w:hAnsi="Verdana"/>
          <w:b/>
        </w:rPr>
      </w:pPr>
      <w:r>
        <w:rPr>
          <w:rFonts w:ascii="Verdana" w:hAnsi="Verdana"/>
          <w:b/>
        </w:rPr>
        <w:tab/>
        <w:t>2.1</w:t>
      </w:r>
      <w:r>
        <w:rPr>
          <w:rFonts w:ascii="Verdana" w:hAnsi="Verdana"/>
          <w:b/>
        </w:rPr>
        <w:tab/>
      </w:r>
      <w:r w:rsidR="006A7654">
        <w:rPr>
          <w:rFonts w:ascii="Verdana" w:hAnsi="Verdana"/>
          <w:b/>
        </w:rPr>
        <w:t>UK f</w:t>
      </w:r>
      <w:r>
        <w:rPr>
          <w:rFonts w:ascii="Verdana" w:hAnsi="Verdana"/>
          <w:b/>
        </w:rPr>
        <w:t>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0"/>
      </w:tblGrid>
      <w:tr w:rsidR="00D628CB" w14:paraId="455AFFB1" w14:textId="77777777" w:rsidTr="00D628CB">
        <w:trPr>
          <w:trHeight w:val="505"/>
        </w:trPr>
        <w:tc>
          <w:tcPr>
            <w:tcW w:w="2400" w:type="dxa"/>
            <w:tcBorders>
              <w:top w:val="single" w:sz="4" w:space="0" w:color="auto"/>
              <w:left w:val="single" w:sz="4" w:space="0" w:color="auto"/>
              <w:bottom w:val="single" w:sz="4" w:space="0" w:color="auto"/>
              <w:right w:val="single" w:sz="4" w:space="0" w:color="auto"/>
            </w:tcBorders>
            <w:hideMark/>
          </w:tcPr>
          <w:p w14:paraId="673DB523" w14:textId="77777777" w:rsidR="00D628CB" w:rsidRDefault="00D628CB" w:rsidP="0017088F">
            <w:pPr>
              <w:keepNext/>
              <w:tabs>
                <w:tab w:val="right" w:pos="-142"/>
                <w:tab w:val="left" w:pos="284"/>
                <w:tab w:val="left" w:pos="851"/>
              </w:tabs>
              <w:spacing w:before="20" w:after="20" w:line="220" w:lineRule="exact"/>
              <w:ind w:right="731"/>
              <w:outlineLvl w:val="0"/>
              <w:rPr>
                <w:rFonts w:ascii="Verdana" w:hAnsi="Verdana"/>
                <w:sz w:val="18"/>
                <w:szCs w:val="18"/>
              </w:rPr>
            </w:pPr>
            <w:r>
              <w:rPr>
                <w:rFonts w:ascii="Verdana" w:hAnsi="Verdana"/>
                <w:sz w:val="18"/>
                <w:szCs w:val="18"/>
              </w:rPr>
              <w:fldChar w:fldCharType="begin">
                <w:ffData>
                  <w:name w:val="Text7"/>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r>
    </w:tbl>
    <w:p w14:paraId="73201CB8" w14:textId="0C88F173" w:rsidR="006A7654" w:rsidRPr="006A7654" w:rsidRDefault="006A7654" w:rsidP="0017088F">
      <w:pPr>
        <w:pStyle w:val="Qsheading1"/>
        <w:spacing w:before="0"/>
        <w:rPr>
          <w:rFonts w:ascii="Verdana" w:hAnsi="Verdana"/>
          <w:b w:val="0"/>
          <w:sz w:val="18"/>
        </w:rPr>
      </w:pPr>
      <w:r w:rsidRPr="006A7654">
        <w:rPr>
          <w:rFonts w:ascii="Verdana" w:hAnsi="Verdana"/>
          <w:b w:val="0"/>
          <w:sz w:val="18"/>
        </w:rPr>
        <w:t xml:space="preserve">Please note this </w:t>
      </w:r>
      <w:r w:rsidRPr="006A7654">
        <w:rPr>
          <w:rFonts w:ascii="Verdana" w:hAnsi="Verdana"/>
          <w:b w:val="0"/>
          <w:sz w:val="18"/>
          <w:u w:val="single"/>
        </w:rPr>
        <w:t>must</w:t>
      </w:r>
      <w:r w:rsidRPr="006A7654">
        <w:rPr>
          <w:rFonts w:ascii="Verdana" w:hAnsi="Verdana"/>
          <w:b w:val="0"/>
          <w:sz w:val="18"/>
        </w:rPr>
        <w:t xml:space="preserve"> be the firm’s UK FRN which can be found on the </w:t>
      </w:r>
      <w:hyperlink r:id="rId21" w:history="1">
        <w:r w:rsidRPr="006A7654">
          <w:rPr>
            <w:rStyle w:val="Hyperlink"/>
            <w:rFonts w:ascii="Verdana" w:hAnsi="Verdana"/>
            <w:b w:val="0"/>
            <w:sz w:val="18"/>
          </w:rPr>
          <w:t>FS Register</w:t>
        </w:r>
      </w:hyperlink>
      <w:r w:rsidRPr="006A7654">
        <w:rPr>
          <w:rFonts w:ascii="Verdana" w:hAnsi="Verdana"/>
          <w:b w:val="0"/>
          <w:sz w:val="18"/>
        </w:rPr>
        <w:t>.</w:t>
      </w:r>
    </w:p>
    <w:p w14:paraId="785D8692" w14:textId="52856A10" w:rsidR="00047BAF" w:rsidRPr="00AE783D" w:rsidRDefault="00047BAF" w:rsidP="0017088F">
      <w:pPr>
        <w:pStyle w:val="Qsheading1"/>
        <w:rPr>
          <w:rFonts w:ascii="Verdana" w:hAnsi="Verdana"/>
          <w:szCs w:val="22"/>
        </w:rPr>
      </w:pPr>
      <w:r w:rsidRPr="00047BAF">
        <w:rPr>
          <w:rFonts w:ascii="Verdana" w:hAnsi="Verdana"/>
          <w:szCs w:val="22"/>
        </w:rPr>
        <w:t xml:space="preserve">TPR to SRO </w:t>
      </w:r>
      <w:r w:rsidR="00960C25">
        <w:rPr>
          <w:rFonts w:ascii="Verdana" w:hAnsi="Verdana"/>
          <w:szCs w:val="22"/>
        </w:rPr>
        <w:t>notification</w:t>
      </w:r>
    </w:p>
    <w:p w14:paraId="0998B60F" w14:textId="7F32A0ED" w:rsidR="00D628CB" w:rsidRDefault="001D0574" w:rsidP="0017088F">
      <w:pPr>
        <w:pStyle w:val="Question"/>
        <w:keepNext/>
        <w:rPr>
          <w:rFonts w:ascii="Verdana" w:hAnsi="Verdana"/>
          <w:b/>
        </w:rPr>
      </w:pPr>
      <w:r>
        <w:rPr>
          <w:rFonts w:ascii="Verdana" w:hAnsi="Verdana"/>
          <w:b/>
        </w:rPr>
        <w:tab/>
      </w:r>
      <w:r w:rsidR="007264B2">
        <w:rPr>
          <w:rFonts w:ascii="Verdana" w:hAnsi="Verdana"/>
          <w:b/>
        </w:rPr>
        <w:t>2.2</w:t>
      </w:r>
      <w:r w:rsidR="0011585B" w:rsidRPr="00AE783D">
        <w:rPr>
          <w:rFonts w:ascii="Verdana" w:hAnsi="Verdana"/>
          <w:b/>
        </w:rPr>
        <w:tab/>
      </w:r>
      <w:r w:rsidR="00D628CB">
        <w:rPr>
          <w:rFonts w:ascii="Verdana" w:hAnsi="Verdana"/>
          <w:b/>
        </w:rPr>
        <w:t xml:space="preserve">Please confirm that the firm </w:t>
      </w:r>
      <w:r w:rsidR="006549CA">
        <w:rPr>
          <w:rFonts w:ascii="Verdana" w:hAnsi="Verdana"/>
          <w:b/>
        </w:rPr>
        <w:t>has ceased/</w:t>
      </w:r>
      <w:r w:rsidR="007F6FB6">
        <w:rPr>
          <w:rFonts w:ascii="Verdana" w:hAnsi="Verdana"/>
          <w:b/>
        </w:rPr>
        <w:t xml:space="preserve">will cease to engage in new business covered by its </w:t>
      </w:r>
      <w:r w:rsidR="00176D3A">
        <w:rPr>
          <w:rFonts w:ascii="Verdana" w:hAnsi="Verdana"/>
          <w:b/>
        </w:rPr>
        <w:t>transitional authorisation</w:t>
      </w:r>
      <w:r w:rsidR="00652E85">
        <w:rPr>
          <w:rFonts w:ascii="Verdana" w:hAnsi="Verdana"/>
          <w:b/>
        </w:rPr>
        <w:t>.</w:t>
      </w:r>
    </w:p>
    <w:p w14:paraId="1658DD8A" w14:textId="7F9FC5DC" w:rsidR="00416BEE" w:rsidRDefault="00502F54" w:rsidP="0017088F">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51626A">
        <w:rPr>
          <w:rFonts w:ascii="Verdana" w:hAnsi="Verdana"/>
        </w:rPr>
        <w:fldChar w:fldCharType="separate"/>
      </w:r>
      <w:r w:rsidRPr="00AE783D">
        <w:rPr>
          <w:rFonts w:ascii="Verdana" w:hAnsi="Verdana"/>
        </w:rPr>
        <w:fldChar w:fldCharType="end"/>
      </w:r>
      <w:r w:rsidR="00416BEE" w:rsidRPr="00AE783D">
        <w:rPr>
          <w:rFonts w:ascii="Verdana" w:hAnsi="Verdana"/>
        </w:rPr>
        <w:fldChar w:fldCharType="begin">
          <w:ffData>
            <w:name w:val="Check15"/>
            <w:enabled/>
            <w:calcOnExit w:val="0"/>
            <w:checkBox>
              <w:sizeAuto/>
              <w:default w:val="0"/>
            </w:checkBox>
          </w:ffData>
        </w:fldChar>
      </w:r>
      <w:r w:rsidR="00416BEE"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00416BEE" w:rsidRPr="00AE783D">
        <w:rPr>
          <w:rFonts w:ascii="Verdana" w:hAnsi="Verdana"/>
        </w:rPr>
        <w:fldChar w:fldCharType="end"/>
      </w:r>
      <w:r w:rsidR="00D628CB">
        <w:rPr>
          <w:rFonts w:ascii="Verdana" w:hAnsi="Verdana"/>
        </w:rPr>
        <w:tab/>
        <w:t>Yes</w:t>
      </w:r>
    </w:p>
    <w:p w14:paraId="349F89A5" w14:textId="5454A067" w:rsidR="007F6FB6" w:rsidRDefault="00652E85" w:rsidP="0017088F">
      <w:pPr>
        <w:pStyle w:val="Question"/>
        <w:keepNext/>
        <w:rPr>
          <w:rFonts w:ascii="Verdana" w:hAnsi="Verdana"/>
          <w:b/>
        </w:rPr>
      </w:pPr>
      <w:r>
        <w:rPr>
          <w:rFonts w:ascii="Verdana" w:hAnsi="Verdana"/>
          <w:b/>
        </w:rPr>
        <w:tab/>
        <w:t>2.3</w:t>
      </w:r>
      <w:r w:rsidRPr="00AE783D">
        <w:rPr>
          <w:rFonts w:ascii="Verdana" w:hAnsi="Verdana"/>
          <w:b/>
        </w:rPr>
        <w:tab/>
      </w:r>
      <w:r w:rsidR="007F6FB6">
        <w:rPr>
          <w:rFonts w:ascii="Verdana" w:hAnsi="Verdana"/>
          <w:b/>
        </w:rPr>
        <w:t xml:space="preserve">Please specify the date on which the firm </w:t>
      </w:r>
      <w:r w:rsidR="001307CA">
        <w:rPr>
          <w:rFonts w:ascii="Verdana" w:hAnsi="Verdana"/>
          <w:b/>
        </w:rPr>
        <w:t>ceased/</w:t>
      </w:r>
      <w:r w:rsidR="007F6FB6">
        <w:rPr>
          <w:rFonts w:ascii="Verdana" w:hAnsi="Verdana"/>
          <w:b/>
        </w:rPr>
        <w:t xml:space="preserve">will cease to engage in new business covered by its </w:t>
      </w:r>
      <w:r w:rsidR="00176D3A">
        <w:rPr>
          <w:rFonts w:ascii="Verdana" w:hAnsi="Verdana"/>
          <w:b/>
        </w:rPr>
        <w:t>transitional authorisation</w:t>
      </w:r>
      <w:r w:rsidR="007F6FB6">
        <w:rPr>
          <w:rFonts w:ascii="Verdana" w:hAnsi="Verdana"/>
          <w:b/>
        </w:rPr>
        <w:t>.</w:t>
      </w:r>
    </w:p>
    <w:p w14:paraId="37D9E9FA" w14:textId="04E4D384" w:rsidR="00735463" w:rsidRDefault="007F6FB6" w:rsidP="0017088F">
      <w:pPr>
        <w:pStyle w:val="Question"/>
        <w:keepNext/>
        <w:spacing w:before="0"/>
        <w:rPr>
          <w:rFonts w:ascii="Verdana" w:hAnsi="Verdana"/>
          <w:color w:val="808080"/>
        </w:rPr>
      </w:pPr>
      <w:r>
        <w:rPr>
          <w:rFonts w:ascii="Verdana" w:hAnsi="Verdana"/>
          <w:b/>
        </w:rPr>
        <w:tab/>
      </w:r>
      <w:r>
        <w:rPr>
          <w:rFonts w:ascii="Verdana" w:hAnsi="Verdana"/>
          <w:b/>
        </w:rPr>
        <w:tab/>
      </w:r>
      <w:r w:rsidR="0017088F">
        <w:rPr>
          <w:rFonts w:ascii="Verdana" w:hAnsi="Verdana"/>
          <w:color w:val="808080"/>
        </w:rPr>
        <w:fldChar w:fldCharType="begin">
          <w:ffData>
            <w:name w:val=""/>
            <w:enabled/>
            <w:calcOnExit w:val="0"/>
            <w:textInput>
              <w:default w:val="dd/mm/yyyy"/>
            </w:textInput>
          </w:ffData>
        </w:fldChar>
      </w:r>
      <w:r w:rsidR="0017088F">
        <w:rPr>
          <w:rFonts w:ascii="Verdana" w:hAnsi="Verdana"/>
          <w:color w:val="808080"/>
        </w:rPr>
        <w:instrText xml:space="preserve"> FORMTEXT </w:instrText>
      </w:r>
      <w:r w:rsidR="0017088F">
        <w:rPr>
          <w:rFonts w:ascii="Verdana" w:hAnsi="Verdana"/>
          <w:color w:val="808080"/>
        </w:rPr>
      </w:r>
      <w:r w:rsidR="0017088F">
        <w:rPr>
          <w:rFonts w:ascii="Verdana" w:hAnsi="Verdana"/>
          <w:color w:val="808080"/>
        </w:rPr>
        <w:fldChar w:fldCharType="separate"/>
      </w:r>
      <w:r w:rsidR="0017088F">
        <w:rPr>
          <w:rFonts w:ascii="Verdana" w:hAnsi="Verdana"/>
          <w:noProof/>
          <w:color w:val="808080"/>
        </w:rPr>
        <w:t>dd/mm/yyyy</w:t>
      </w:r>
      <w:r w:rsidR="0017088F">
        <w:rPr>
          <w:rFonts w:ascii="Verdana" w:hAnsi="Verdana"/>
          <w:color w:val="808080"/>
        </w:rPr>
        <w:fldChar w:fldCharType="end"/>
      </w:r>
    </w:p>
    <w:p w14:paraId="59932963" w14:textId="17001C20" w:rsidR="00EB26D4" w:rsidRDefault="00EB26D4" w:rsidP="00096D75">
      <w:pPr>
        <w:pStyle w:val="Question"/>
        <w:keepNext/>
        <w:rPr>
          <w:rFonts w:ascii="Verdana" w:hAnsi="Verdana"/>
          <w:b/>
        </w:rPr>
      </w:pPr>
      <w:r w:rsidRPr="00096D75">
        <w:rPr>
          <w:rFonts w:ascii="Verdana" w:hAnsi="Verdana"/>
          <w:b/>
        </w:rPr>
        <w:tab/>
        <w:t>2.4</w:t>
      </w:r>
      <w:r w:rsidRPr="00096D75">
        <w:rPr>
          <w:rFonts w:ascii="Verdana" w:hAnsi="Verdana"/>
          <w:b/>
        </w:rPr>
        <w:tab/>
      </w:r>
      <w:r w:rsidR="00685147">
        <w:rPr>
          <w:rFonts w:ascii="Verdana" w:hAnsi="Verdana"/>
          <w:b/>
        </w:rPr>
        <w:t>Please confirm, that you understand</w:t>
      </w:r>
      <w:r w:rsidR="005249EA">
        <w:rPr>
          <w:rFonts w:ascii="Verdana" w:hAnsi="Verdana"/>
          <w:b/>
        </w:rPr>
        <w:t xml:space="preserve"> that if</w:t>
      </w:r>
      <w:r w:rsidR="00DB2467">
        <w:rPr>
          <w:rFonts w:ascii="Verdana" w:hAnsi="Verdana"/>
          <w:b/>
        </w:rPr>
        <w:t xml:space="preserve"> </w:t>
      </w:r>
      <w:r w:rsidR="001D23C4">
        <w:rPr>
          <w:rFonts w:ascii="Verdana" w:hAnsi="Verdana"/>
          <w:b/>
        </w:rPr>
        <w:t xml:space="preserve">a </w:t>
      </w:r>
      <w:r w:rsidR="00636A09">
        <w:rPr>
          <w:rFonts w:ascii="Verdana" w:hAnsi="Verdana"/>
          <w:b/>
        </w:rPr>
        <w:t xml:space="preserve">future date is specified </w:t>
      </w:r>
      <w:r w:rsidR="00C72191">
        <w:rPr>
          <w:rFonts w:ascii="Verdana" w:hAnsi="Verdana"/>
          <w:b/>
        </w:rPr>
        <w:t xml:space="preserve">at 2.3 </w:t>
      </w:r>
      <w:r w:rsidR="00F65BDE">
        <w:rPr>
          <w:rFonts w:ascii="Verdana" w:hAnsi="Verdana"/>
          <w:b/>
        </w:rPr>
        <w:t>and this date subsequently changes</w:t>
      </w:r>
      <w:r w:rsidR="00782015">
        <w:rPr>
          <w:rFonts w:ascii="Verdana" w:hAnsi="Verdana"/>
          <w:b/>
        </w:rPr>
        <w:t xml:space="preserve">, the firm </w:t>
      </w:r>
      <w:r w:rsidR="006A3CDD">
        <w:rPr>
          <w:rFonts w:ascii="Verdana" w:hAnsi="Verdana"/>
          <w:b/>
        </w:rPr>
        <w:t xml:space="preserve">should </w:t>
      </w:r>
      <w:hyperlink r:id="rId22" w:history="1">
        <w:r w:rsidR="006A3CDD" w:rsidRPr="00BE4C83">
          <w:rPr>
            <w:rStyle w:val="Hyperlink"/>
            <w:rFonts w:ascii="Verdana" w:hAnsi="Verdana"/>
            <w:b/>
          </w:rPr>
          <w:t>contact us</w:t>
        </w:r>
      </w:hyperlink>
      <w:r w:rsidR="006A3CDD">
        <w:rPr>
          <w:rFonts w:ascii="Verdana" w:hAnsi="Verdana"/>
          <w:b/>
        </w:rPr>
        <w:t xml:space="preserve"> </w:t>
      </w:r>
      <w:r w:rsidR="00B7570B">
        <w:rPr>
          <w:rFonts w:ascii="Verdana" w:hAnsi="Verdana"/>
          <w:b/>
        </w:rPr>
        <w:t>to explain why and provide a revised date.</w:t>
      </w:r>
    </w:p>
    <w:p w14:paraId="77CE7B8B" w14:textId="77777777" w:rsidR="00CF1DAB" w:rsidRDefault="00CF1DAB" w:rsidP="00CF1DAB">
      <w:pPr>
        <w:pStyle w:val="QsyesnoCharChar"/>
        <w:keepNext/>
        <w:rPr>
          <w:rFonts w:ascii="Verdana" w:hAnsi="Verdana"/>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Pr="00AE783D">
        <w:rPr>
          <w:rFonts w:ascii="Verdana" w:hAnsi="Verdana"/>
        </w:rPr>
        <w:fldChar w:fldCharType="end"/>
      </w:r>
      <w:r>
        <w:rPr>
          <w:rFonts w:ascii="Verdana" w:hAnsi="Verdana"/>
        </w:rPr>
        <w:tab/>
        <w:t>Yes</w:t>
      </w:r>
    </w:p>
    <w:p w14:paraId="6EEE36CE" w14:textId="644D3FC2" w:rsidR="005568BE" w:rsidRDefault="00735463" w:rsidP="006D132A">
      <w:pPr>
        <w:pStyle w:val="Question"/>
        <w:keepNext/>
        <w:rPr>
          <w:rFonts w:ascii="Verdana" w:hAnsi="Verdana"/>
          <w:b/>
        </w:rPr>
      </w:pPr>
      <w:r>
        <w:rPr>
          <w:rFonts w:ascii="Verdana" w:hAnsi="Verdana"/>
          <w:b/>
        </w:rPr>
        <w:tab/>
      </w:r>
      <w:r w:rsidR="00902688">
        <w:rPr>
          <w:rFonts w:ascii="Verdana" w:hAnsi="Verdana"/>
          <w:b/>
        </w:rPr>
        <w:t>2.</w:t>
      </w:r>
      <w:r w:rsidR="007F4BD9">
        <w:rPr>
          <w:rFonts w:ascii="Verdana" w:hAnsi="Verdana"/>
          <w:b/>
        </w:rPr>
        <w:t>5</w:t>
      </w:r>
      <w:r w:rsidR="00902688">
        <w:rPr>
          <w:rFonts w:ascii="Verdana" w:hAnsi="Verdana"/>
          <w:b/>
        </w:rPr>
        <w:tab/>
      </w:r>
      <w:r w:rsidR="00652E85" w:rsidRPr="00652E85">
        <w:rPr>
          <w:rFonts w:ascii="Verdana" w:hAnsi="Verdana"/>
          <w:b/>
        </w:rPr>
        <w:t xml:space="preserve">Please confirm that </w:t>
      </w:r>
      <w:r w:rsidR="001307CA">
        <w:rPr>
          <w:rFonts w:ascii="Verdana" w:hAnsi="Verdana"/>
          <w:b/>
        </w:rPr>
        <w:t>the firm</w:t>
      </w:r>
      <w:r w:rsidR="00652E85" w:rsidRPr="00652E85">
        <w:rPr>
          <w:rFonts w:ascii="Verdana" w:hAnsi="Verdana"/>
          <w:b/>
        </w:rPr>
        <w:t xml:space="preserve"> </w:t>
      </w:r>
      <w:r w:rsidR="00F04BF4">
        <w:rPr>
          <w:rFonts w:ascii="Verdana" w:hAnsi="Verdana"/>
          <w:b/>
        </w:rPr>
        <w:t>provided payment services or issued e-money</w:t>
      </w:r>
      <w:r w:rsidR="00654A80">
        <w:rPr>
          <w:rFonts w:ascii="Verdana" w:hAnsi="Verdana"/>
          <w:b/>
        </w:rPr>
        <w:t xml:space="preserve"> via a UK branch or UK-based agent and </w:t>
      </w:r>
      <w:r w:rsidR="00652E85" w:rsidRPr="00652E85">
        <w:rPr>
          <w:rFonts w:ascii="Verdana" w:hAnsi="Verdana"/>
          <w:b/>
        </w:rPr>
        <w:t>continue</w:t>
      </w:r>
      <w:r w:rsidR="001307CA">
        <w:rPr>
          <w:rFonts w:ascii="Verdana" w:hAnsi="Verdana"/>
          <w:b/>
        </w:rPr>
        <w:t>s</w:t>
      </w:r>
      <w:r w:rsidR="00652E85" w:rsidRPr="00652E85">
        <w:rPr>
          <w:rFonts w:ascii="Verdana" w:hAnsi="Verdana"/>
          <w:b/>
        </w:rPr>
        <w:t xml:space="preserve"> to have</w:t>
      </w:r>
      <w:r w:rsidR="005568BE">
        <w:rPr>
          <w:rFonts w:ascii="Verdana" w:hAnsi="Verdana"/>
          <w:b/>
        </w:rPr>
        <w:t>:</w:t>
      </w:r>
    </w:p>
    <w:p w14:paraId="4A3A81F9" w14:textId="79BFAF01" w:rsidR="005568BE" w:rsidRDefault="00046EB8" w:rsidP="006D132A">
      <w:pPr>
        <w:pStyle w:val="Question"/>
        <w:keepNext/>
        <w:numPr>
          <w:ilvl w:val="0"/>
          <w:numId w:val="50"/>
        </w:numPr>
        <w:tabs>
          <w:tab w:val="clear" w:pos="284"/>
        </w:tabs>
        <w:ind w:left="284" w:hanging="284"/>
        <w:rPr>
          <w:rFonts w:ascii="Verdana" w:hAnsi="Verdana"/>
          <w:b/>
        </w:rPr>
      </w:pPr>
      <w:r>
        <w:rPr>
          <w:rFonts w:ascii="Verdana" w:hAnsi="Verdana"/>
          <w:b/>
        </w:rPr>
        <w:t>outstanding obligations under contracts</w:t>
      </w:r>
      <w:r w:rsidR="00D01390">
        <w:rPr>
          <w:rFonts w:ascii="Verdana" w:hAnsi="Verdana"/>
          <w:b/>
        </w:rPr>
        <w:t xml:space="preserve"> that were entered into through a branch or agent in the UK before the end of the UK’s Brexit transition period (31 December 2020)</w:t>
      </w:r>
      <w:r w:rsidR="005568BE">
        <w:rPr>
          <w:rFonts w:ascii="Verdana" w:hAnsi="Verdana"/>
          <w:b/>
        </w:rPr>
        <w:t>;</w:t>
      </w:r>
      <w:r>
        <w:rPr>
          <w:rFonts w:ascii="Verdana" w:hAnsi="Verdana"/>
          <w:b/>
        </w:rPr>
        <w:t xml:space="preserve"> </w:t>
      </w:r>
      <w:r w:rsidR="00DF57BF">
        <w:rPr>
          <w:rFonts w:ascii="Verdana" w:hAnsi="Verdana"/>
          <w:b/>
        </w:rPr>
        <w:t>and/</w:t>
      </w:r>
      <w:r>
        <w:rPr>
          <w:rFonts w:ascii="Verdana" w:hAnsi="Verdana"/>
          <w:b/>
        </w:rPr>
        <w:t>or</w:t>
      </w:r>
    </w:p>
    <w:p w14:paraId="0126A700" w14:textId="0479FFC5" w:rsidR="00652E85" w:rsidRDefault="00046EB8" w:rsidP="006D132A">
      <w:pPr>
        <w:pStyle w:val="Question"/>
        <w:keepNext/>
        <w:numPr>
          <w:ilvl w:val="0"/>
          <w:numId w:val="50"/>
        </w:numPr>
        <w:tabs>
          <w:tab w:val="clear" w:pos="284"/>
        </w:tabs>
        <w:ind w:left="284" w:hanging="284"/>
        <w:rPr>
          <w:rFonts w:ascii="Verdana" w:hAnsi="Verdana"/>
          <w:b/>
        </w:rPr>
      </w:pPr>
      <w:r>
        <w:rPr>
          <w:rFonts w:ascii="Verdana" w:hAnsi="Verdana"/>
          <w:b/>
        </w:rPr>
        <w:t>e-</w:t>
      </w:r>
      <w:r w:rsidR="000F4E6F">
        <w:rPr>
          <w:rFonts w:ascii="Verdana" w:hAnsi="Verdana"/>
          <w:b/>
        </w:rPr>
        <w:t xml:space="preserve">money </w:t>
      </w:r>
      <w:r w:rsidR="00D01390">
        <w:rPr>
          <w:rFonts w:ascii="Verdana" w:hAnsi="Verdana"/>
          <w:b/>
        </w:rPr>
        <w:t xml:space="preserve">issued through a branch or agent in the UK </w:t>
      </w:r>
      <w:r w:rsidR="000B5577">
        <w:rPr>
          <w:rFonts w:ascii="Verdana" w:hAnsi="Verdana"/>
          <w:b/>
        </w:rPr>
        <w:t>before the end of the UK’s Brexit transition period (31 December 2020</w:t>
      </w:r>
      <w:r w:rsidR="008723B1">
        <w:rPr>
          <w:rFonts w:ascii="Verdana" w:hAnsi="Verdana"/>
          <w:b/>
        </w:rPr>
        <w:t>)</w:t>
      </w:r>
      <w:r w:rsidR="00682B94">
        <w:t xml:space="preserve"> </w:t>
      </w:r>
      <w:r w:rsidR="00682B94">
        <w:rPr>
          <w:rFonts w:ascii="Verdana" w:hAnsi="Verdana"/>
          <w:b/>
        </w:rPr>
        <w:t>that has not been redeemed</w:t>
      </w:r>
      <w:r w:rsidR="008723B1">
        <w:rPr>
          <w:rFonts w:ascii="Verdana" w:hAnsi="Verdana"/>
          <w:b/>
        </w:rPr>
        <w:t>.</w:t>
      </w:r>
    </w:p>
    <w:p w14:paraId="42E1533D" w14:textId="678E54FD" w:rsidR="00652E85" w:rsidRDefault="00652E85" w:rsidP="0017088F">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51626A">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Pr="00AE783D">
        <w:rPr>
          <w:rFonts w:ascii="Verdana" w:hAnsi="Verdana"/>
        </w:rPr>
        <w:fldChar w:fldCharType="end"/>
      </w:r>
      <w:r w:rsidRPr="00AE783D">
        <w:rPr>
          <w:rFonts w:ascii="Verdana" w:hAnsi="Verdana"/>
        </w:rPr>
        <w:tab/>
        <w:t>Ye</w:t>
      </w:r>
      <w:r>
        <w:rPr>
          <w:rFonts w:ascii="Verdana" w:hAnsi="Verdana"/>
        </w:rPr>
        <w:t>s</w:t>
      </w:r>
    </w:p>
    <w:p w14:paraId="1476FE82" w14:textId="32645219" w:rsidR="00CE7B1B" w:rsidRPr="003907DE" w:rsidRDefault="00652E85" w:rsidP="0017088F">
      <w:pPr>
        <w:pStyle w:val="Question"/>
        <w:keepNext/>
        <w:rPr>
          <w:rFonts w:ascii="Verdana" w:hAnsi="Verdana"/>
          <w:bCs/>
        </w:rPr>
      </w:pPr>
      <w:r>
        <w:rPr>
          <w:rFonts w:ascii="Verdana" w:hAnsi="Verdana"/>
          <w:b/>
        </w:rPr>
        <w:tab/>
      </w:r>
      <w:r w:rsidR="003907DE">
        <w:rPr>
          <w:rFonts w:ascii="Verdana" w:hAnsi="Verdana"/>
          <w:b/>
        </w:rPr>
        <w:tab/>
      </w:r>
      <w:r w:rsidR="003907DE" w:rsidRPr="00847443">
        <w:rPr>
          <w:rFonts w:ascii="Verdana" w:hAnsi="Verdana"/>
          <w:b/>
        </w:rPr>
        <w:t>Note:</w:t>
      </w:r>
      <w:r w:rsidR="003907DE" w:rsidRPr="003907DE">
        <w:rPr>
          <w:rFonts w:ascii="Verdana" w:hAnsi="Verdana"/>
          <w:bCs/>
        </w:rPr>
        <w:t xml:space="preserve"> Firms in the TPR that provided payment services or issued e-money via a UK branch or a UK-based agent but </w:t>
      </w:r>
      <w:r w:rsidR="003907DE" w:rsidRPr="007C22C2">
        <w:rPr>
          <w:rFonts w:ascii="Verdana" w:hAnsi="Verdana"/>
          <w:b/>
        </w:rPr>
        <w:t>only</w:t>
      </w:r>
      <w:r w:rsidR="003907DE" w:rsidRPr="003907DE">
        <w:rPr>
          <w:rFonts w:ascii="Verdana" w:hAnsi="Verdana"/>
          <w:bCs/>
        </w:rPr>
        <w:t xml:space="preserve"> have outstanding obligations under contracts that were entered into after the end of the UK’s Brexit transition period (31 December 2020) and/or </w:t>
      </w:r>
      <w:r w:rsidR="003907DE" w:rsidRPr="007C22C2">
        <w:rPr>
          <w:rFonts w:ascii="Verdana" w:hAnsi="Verdana"/>
          <w:b/>
        </w:rPr>
        <w:t>only</w:t>
      </w:r>
      <w:r w:rsidR="003907DE" w:rsidRPr="003907DE">
        <w:rPr>
          <w:rFonts w:ascii="Verdana" w:hAnsi="Verdana"/>
          <w:bCs/>
        </w:rPr>
        <w:t xml:space="preserve"> have e-money that has not been redeemed but was issued after the end of the UK’s Brexit transition period cannot use the SRO regime to run-off their UK business.</w:t>
      </w:r>
    </w:p>
    <w:p w14:paraId="33E40CFE" w14:textId="4CC928BF" w:rsidR="00652E85" w:rsidRDefault="00652E85" w:rsidP="0017088F">
      <w:pPr>
        <w:pStyle w:val="Question"/>
        <w:keepNext/>
        <w:rPr>
          <w:rFonts w:ascii="Verdana" w:hAnsi="Verdana"/>
          <w:b/>
        </w:rPr>
      </w:pPr>
      <w:r>
        <w:rPr>
          <w:rFonts w:ascii="Verdana" w:hAnsi="Verdana"/>
          <w:b/>
        </w:rPr>
        <w:t>2.</w:t>
      </w:r>
      <w:r w:rsidR="00770E71">
        <w:rPr>
          <w:rFonts w:ascii="Verdana" w:hAnsi="Verdana"/>
          <w:b/>
        </w:rPr>
        <w:t>6</w:t>
      </w:r>
      <w:r w:rsidR="003907DE">
        <w:rPr>
          <w:rFonts w:ascii="Verdana" w:hAnsi="Verdana"/>
          <w:b/>
        </w:rPr>
        <w:tab/>
      </w:r>
      <w:r w:rsidRPr="00AE783D">
        <w:rPr>
          <w:rFonts w:ascii="Verdana" w:hAnsi="Verdana"/>
          <w:b/>
        </w:rPr>
        <w:tab/>
      </w:r>
      <w:r w:rsidRPr="00652E85">
        <w:rPr>
          <w:rFonts w:ascii="Verdana" w:hAnsi="Verdana"/>
          <w:b/>
        </w:rPr>
        <w:t xml:space="preserve">Please confirm </w:t>
      </w:r>
      <w:r w:rsidR="001307CA">
        <w:rPr>
          <w:rFonts w:ascii="Verdana" w:hAnsi="Verdana"/>
          <w:b/>
        </w:rPr>
        <w:t xml:space="preserve">that </w:t>
      </w:r>
      <w:r w:rsidR="001307CA" w:rsidRPr="0084458A">
        <w:rPr>
          <w:rFonts w:ascii="Verdana" w:hAnsi="Verdana"/>
          <w:b/>
        </w:rPr>
        <w:t xml:space="preserve">the </w:t>
      </w:r>
      <w:r w:rsidR="001307CA" w:rsidRPr="00A55C42">
        <w:rPr>
          <w:rFonts w:ascii="Verdana" w:hAnsi="Verdana"/>
          <w:b/>
        </w:rPr>
        <w:t>firm</w:t>
      </w:r>
      <w:r w:rsidR="00741DA9" w:rsidRPr="00A55C42">
        <w:rPr>
          <w:rFonts w:ascii="Verdana" w:hAnsi="Verdana"/>
          <w:b/>
        </w:rPr>
        <w:t xml:space="preserve"> </w:t>
      </w:r>
      <w:r w:rsidRPr="00A55C42">
        <w:rPr>
          <w:rFonts w:ascii="Verdana" w:hAnsi="Verdana"/>
          <w:b/>
        </w:rPr>
        <w:t>ha</w:t>
      </w:r>
      <w:r w:rsidR="001307CA" w:rsidRPr="00A55C42">
        <w:rPr>
          <w:rFonts w:ascii="Verdana" w:hAnsi="Verdana"/>
          <w:b/>
        </w:rPr>
        <w:t>s</w:t>
      </w:r>
      <w:r w:rsidRPr="00F858AF">
        <w:rPr>
          <w:rFonts w:ascii="Verdana" w:hAnsi="Verdana"/>
          <w:b/>
        </w:rPr>
        <w:t xml:space="preserve"> authorisation </w:t>
      </w:r>
      <w:r w:rsidR="003E4C01" w:rsidRPr="00F858AF">
        <w:rPr>
          <w:rFonts w:ascii="Verdana" w:hAnsi="Verdana"/>
          <w:b/>
        </w:rPr>
        <w:t>to issue electronic money</w:t>
      </w:r>
      <w:r w:rsidR="00F858AF" w:rsidRPr="00F858AF">
        <w:rPr>
          <w:rFonts w:ascii="Verdana" w:hAnsi="Verdana"/>
          <w:b/>
        </w:rPr>
        <w:t xml:space="preserve"> or</w:t>
      </w:r>
      <w:r w:rsidR="003E4C01" w:rsidRPr="00F858AF">
        <w:rPr>
          <w:rFonts w:ascii="Verdana" w:hAnsi="Verdana"/>
          <w:b/>
        </w:rPr>
        <w:t xml:space="preserve"> to provide payment services </w:t>
      </w:r>
      <w:r w:rsidRPr="00F858AF">
        <w:rPr>
          <w:rFonts w:ascii="Verdana" w:hAnsi="Verdana"/>
          <w:b/>
        </w:rPr>
        <w:t>in</w:t>
      </w:r>
      <w:r w:rsidRPr="00652E85">
        <w:rPr>
          <w:rFonts w:ascii="Verdana" w:hAnsi="Verdana"/>
          <w:b/>
        </w:rPr>
        <w:t xml:space="preserve"> </w:t>
      </w:r>
      <w:r w:rsidR="003256ED">
        <w:rPr>
          <w:rFonts w:ascii="Verdana" w:hAnsi="Verdana"/>
          <w:b/>
        </w:rPr>
        <w:t>its</w:t>
      </w:r>
      <w:r w:rsidR="003256ED" w:rsidRPr="00652E85">
        <w:rPr>
          <w:rFonts w:ascii="Verdana" w:hAnsi="Verdana"/>
          <w:b/>
        </w:rPr>
        <w:t xml:space="preserve"> </w:t>
      </w:r>
      <w:r w:rsidRPr="00652E85">
        <w:rPr>
          <w:rFonts w:ascii="Verdana" w:hAnsi="Verdana"/>
          <w:b/>
        </w:rPr>
        <w:t>home state and you have no reason to believe that such home state authorisat</w:t>
      </w:r>
      <w:r>
        <w:rPr>
          <w:rFonts w:ascii="Verdana" w:hAnsi="Verdana"/>
          <w:b/>
        </w:rPr>
        <w:t>ion will be withdrawn or varied.</w:t>
      </w:r>
    </w:p>
    <w:p w14:paraId="4ED337BA" w14:textId="77777777" w:rsidR="00652E85" w:rsidRPr="00AE783D" w:rsidRDefault="00652E85" w:rsidP="0017088F">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51626A">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Pr="00AE783D">
        <w:rPr>
          <w:rFonts w:ascii="Verdana" w:hAnsi="Verdana"/>
        </w:rPr>
        <w:fldChar w:fldCharType="end"/>
      </w:r>
      <w:r w:rsidRPr="00AE783D">
        <w:rPr>
          <w:rFonts w:ascii="Verdana" w:hAnsi="Verdana"/>
        </w:rPr>
        <w:tab/>
        <w:t>Ye</w:t>
      </w:r>
      <w:r>
        <w:rPr>
          <w:rFonts w:ascii="Verdana" w:hAnsi="Verdana"/>
        </w:rPr>
        <w:t>s</w:t>
      </w:r>
    </w:p>
    <w:p w14:paraId="724ED85A" w14:textId="45588275" w:rsidR="00D628CB" w:rsidRDefault="00652E85" w:rsidP="0017088F">
      <w:pPr>
        <w:pStyle w:val="Question"/>
        <w:keepNext/>
        <w:rPr>
          <w:rFonts w:ascii="Verdana" w:hAnsi="Verdana"/>
          <w:b/>
        </w:rPr>
      </w:pPr>
      <w:r>
        <w:rPr>
          <w:rFonts w:ascii="Verdana" w:hAnsi="Verdana"/>
          <w:b/>
        </w:rPr>
        <w:tab/>
        <w:t>2.</w:t>
      </w:r>
      <w:r w:rsidR="00770E71">
        <w:rPr>
          <w:rFonts w:ascii="Verdana" w:hAnsi="Verdana"/>
          <w:b/>
        </w:rPr>
        <w:t>7</w:t>
      </w:r>
      <w:r w:rsidR="00D628CB" w:rsidRPr="00AE783D">
        <w:rPr>
          <w:rFonts w:ascii="Verdana" w:hAnsi="Verdana"/>
          <w:b/>
        </w:rPr>
        <w:tab/>
      </w:r>
      <w:r w:rsidR="00D628CB">
        <w:rPr>
          <w:rFonts w:ascii="Verdana" w:hAnsi="Verdana"/>
          <w:b/>
        </w:rPr>
        <w:t xml:space="preserve">Please confirm that you understand that once the firm has moved into SRO, </w:t>
      </w:r>
      <w:r w:rsidR="00D628CB" w:rsidRPr="00D628CB">
        <w:rPr>
          <w:rFonts w:ascii="Verdana" w:hAnsi="Verdana"/>
          <w:b/>
        </w:rPr>
        <w:t xml:space="preserve">it will no </w:t>
      </w:r>
      <w:r w:rsidR="00D628CB" w:rsidRPr="00F858AF">
        <w:rPr>
          <w:rFonts w:ascii="Verdana" w:hAnsi="Verdana"/>
          <w:b/>
        </w:rPr>
        <w:t xml:space="preserve">longer be able to write new UK business and will be limited to </w:t>
      </w:r>
      <w:r w:rsidR="0023399E" w:rsidRPr="00F858AF">
        <w:rPr>
          <w:rFonts w:ascii="Verdana" w:hAnsi="Verdana"/>
          <w:b/>
        </w:rPr>
        <w:t xml:space="preserve">providing payment services </w:t>
      </w:r>
      <w:r w:rsidR="00F858AF" w:rsidRPr="00F858AF">
        <w:rPr>
          <w:rFonts w:ascii="Verdana" w:hAnsi="Verdana"/>
          <w:b/>
        </w:rPr>
        <w:t>and/</w:t>
      </w:r>
      <w:r w:rsidR="0023399E" w:rsidRPr="00F858AF">
        <w:rPr>
          <w:rFonts w:ascii="Verdana" w:hAnsi="Verdana"/>
          <w:b/>
        </w:rPr>
        <w:t>or</w:t>
      </w:r>
      <w:r w:rsidR="00F80A77">
        <w:rPr>
          <w:rFonts w:ascii="Verdana" w:hAnsi="Verdana"/>
          <w:b/>
        </w:rPr>
        <w:t xml:space="preserve"> issuing</w:t>
      </w:r>
      <w:r w:rsidR="0023399E" w:rsidRPr="00F858AF">
        <w:rPr>
          <w:rFonts w:ascii="Verdana" w:hAnsi="Verdana"/>
          <w:b/>
        </w:rPr>
        <w:t xml:space="preserve"> e-money (as applicable)</w:t>
      </w:r>
      <w:r w:rsidR="00F858AF" w:rsidRPr="00F858AF" w:rsidDel="00F858AF">
        <w:rPr>
          <w:rFonts w:ascii="Verdana" w:hAnsi="Verdana"/>
          <w:b/>
        </w:rPr>
        <w:t xml:space="preserve"> </w:t>
      </w:r>
      <w:r w:rsidR="00537161">
        <w:rPr>
          <w:rFonts w:ascii="Verdana" w:hAnsi="Verdana"/>
          <w:b/>
        </w:rPr>
        <w:t xml:space="preserve">only where this is </w:t>
      </w:r>
      <w:r w:rsidR="00D628CB" w:rsidRPr="00F858AF">
        <w:rPr>
          <w:rFonts w:ascii="Verdana" w:hAnsi="Verdana"/>
          <w:b/>
        </w:rPr>
        <w:t>necessary for the performance of pre-</w:t>
      </w:r>
      <w:r w:rsidR="00D628CB" w:rsidRPr="00F858AF">
        <w:rPr>
          <w:rFonts w:ascii="Verdana" w:hAnsi="Verdana"/>
          <w:b/>
        </w:rPr>
        <w:lastRenderedPageBreak/>
        <w:t>existing contracts only</w:t>
      </w:r>
      <w:r w:rsidR="001517BF" w:rsidRPr="00F858AF">
        <w:rPr>
          <w:rFonts w:ascii="Verdana" w:hAnsi="Verdana"/>
          <w:b/>
        </w:rPr>
        <w:t xml:space="preserve"> or to redeem outstanding e-money</w:t>
      </w:r>
      <w:r w:rsidR="00D628CB" w:rsidRPr="00F858AF">
        <w:rPr>
          <w:rFonts w:ascii="Verdana" w:hAnsi="Verdana"/>
          <w:b/>
        </w:rPr>
        <w:t>, plus certain limited specified activities.</w:t>
      </w:r>
    </w:p>
    <w:p w14:paraId="7E459C81" w14:textId="386BB864" w:rsidR="00D628CB" w:rsidRDefault="00D628CB" w:rsidP="0017088F">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51626A">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Pr="00AE783D">
        <w:rPr>
          <w:rFonts w:ascii="Verdana" w:hAnsi="Verdana"/>
        </w:rPr>
        <w:fldChar w:fldCharType="end"/>
      </w:r>
      <w:r w:rsidRPr="00AE783D">
        <w:rPr>
          <w:rFonts w:ascii="Verdana" w:hAnsi="Verdana"/>
        </w:rPr>
        <w:tab/>
        <w:t>Ye</w:t>
      </w:r>
      <w:r w:rsidR="00047BAF">
        <w:rPr>
          <w:rFonts w:ascii="Verdana" w:hAnsi="Verdana"/>
        </w:rPr>
        <w:t>s</w:t>
      </w:r>
    </w:p>
    <w:p w14:paraId="178D95D1" w14:textId="76C45129" w:rsidR="00DC2774" w:rsidRDefault="00DC2774" w:rsidP="00DC2774">
      <w:pPr>
        <w:pStyle w:val="QsyesnoCharChar"/>
        <w:rPr>
          <w:rFonts w:ascii="Verdana" w:hAnsi="Verdana"/>
        </w:rPr>
      </w:pPr>
    </w:p>
    <w:p w14:paraId="3E7CC11C" w14:textId="418EFD7A" w:rsidR="00D628CB" w:rsidRDefault="00D628CB" w:rsidP="0017088F">
      <w:pPr>
        <w:pStyle w:val="Question"/>
        <w:keepNext/>
        <w:rPr>
          <w:rFonts w:ascii="Verdana" w:hAnsi="Verdana"/>
          <w:b/>
        </w:rPr>
      </w:pPr>
      <w:r>
        <w:rPr>
          <w:rFonts w:ascii="Verdana" w:hAnsi="Verdana"/>
          <w:b/>
        </w:rPr>
        <w:tab/>
        <w:t>2.</w:t>
      </w:r>
      <w:r w:rsidR="00770E71">
        <w:rPr>
          <w:rFonts w:ascii="Verdana" w:hAnsi="Verdana"/>
          <w:b/>
        </w:rPr>
        <w:t>8</w:t>
      </w:r>
      <w:r w:rsidRPr="00AE783D">
        <w:rPr>
          <w:rFonts w:ascii="Verdana" w:hAnsi="Verdana"/>
          <w:b/>
        </w:rPr>
        <w:tab/>
      </w:r>
      <w:r>
        <w:rPr>
          <w:rFonts w:ascii="Verdana" w:hAnsi="Verdana"/>
          <w:b/>
        </w:rPr>
        <w:t xml:space="preserve">Please confirm that you understand that </w:t>
      </w:r>
      <w:r w:rsidRPr="00F858AF">
        <w:rPr>
          <w:rFonts w:ascii="Verdana" w:hAnsi="Verdana"/>
          <w:b/>
        </w:rPr>
        <w:t>once the firm has moved into SRO</w:t>
      </w:r>
      <w:r w:rsidR="00047BAF" w:rsidRPr="00F858AF">
        <w:rPr>
          <w:rFonts w:ascii="Verdana" w:hAnsi="Verdana"/>
          <w:b/>
        </w:rPr>
        <w:t xml:space="preserve"> it will continue to need to</w:t>
      </w:r>
      <w:r w:rsidR="00F858AF" w:rsidRPr="00F858AF">
        <w:rPr>
          <w:rFonts w:ascii="Verdana" w:hAnsi="Verdana"/>
          <w:b/>
        </w:rPr>
        <w:t xml:space="preserve"> comply with the </w:t>
      </w:r>
      <w:r w:rsidR="003E4C01" w:rsidRPr="00F858AF">
        <w:rPr>
          <w:rFonts w:ascii="Verdana" w:hAnsi="Verdana"/>
          <w:b/>
        </w:rPr>
        <w:t>EMRs and PSRs, as applicable,</w:t>
      </w:r>
      <w:r w:rsidR="00047BAF" w:rsidRPr="00F858AF">
        <w:rPr>
          <w:rFonts w:ascii="Verdana" w:hAnsi="Verdana"/>
          <w:b/>
        </w:rPr>
        <w:t xml:space="preserve"> adhere to our Principles for Businesses and follow the other relevant rules and guidance in our Handbook</w:t>
      </w:r>
      <w:r w:rsidR="00047BAF" w:rsidRPr="00047BAF">
        <w:rPr>
          <w:rFonts w:ascii="Verdana" w:hAnsi="Verdana"/>
          <w:b/>
        </w:rPr>
        <w:t>.</w:t>
      </w:r>
    </w:p>
    <w:p w14:paraId="10001C87" w14:textId="2A07D9E8" w:rsidR="00D628CB" w:rsidRDefault="00D628CB" w:rsidP="0017088F">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51626A">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Pr="00AE783D">
        <w:rPr>
          <w:rFonts w:ascii="Verdana" w:hAnsi="Verdana"/>
        </w:rPr>
        <w:fldChar w:fldCharType="end"/>
      </w:r>
      <w:r w:rsidR="00047BAF">
        <w:rPr>
          <w:rFonts w:ascii="Verdana" w:hAnsi="Verdana"/>
        </w:rPr>
        <w:tab/>
        <w:t>Yes</w:t>
      </w:r>
    </w:p>
    <w:p w14:paraId="01B61487" w14:textId="5EF81289" w:rsidR="00047BAF" w:rsidRDefault="00652E85" w:rsidP="00910F24">
      <w:pPr>
        <w:pStyle w:val="Question"/>
        <w:keepNext/>
        <w:rPr>
          <w:rFonts w:ascii="Verdana" w:hAnsi="Verdana"/>
          <w:b/>
        </w:rPr>
      </w:pPr>
      <w:r>
        <w:rPr>
          <w:rFonts w:ascii="Verdana" w:hAnsi="Verdana"/>
          <w:b/>
        </w:rPr>
        <w:tab/>
        <w:t>2.</w:t>
      </w:r>
      <w:r w:rsidR="00770E71">
        <w:rPr>
          <w:rFonts w:ascii="Verdana" w:hAnsi="Verdana"/>
          <w:b/>
        </w:rPr>
        <w:t>9</w:t>
      </w:r>
      <w:r w:rsidR="00047BAF" w:rsidRPr="00AE783D">
        <w:rPr>
          <w:rFonts w:ascii="Verdana" w:hAnsi="Verdana"/>
          <w:b/>
        </w:rPr>
        <w:tab/>
      </w:r>
      <w:r w:rsidR="00047BAF">
        <w:rPr>
          <w:rFonts w:ascii="Verdana" w:hAnsi="Verdana"/>
          <w:b/>
        </w:rPr>
        <w:t xml:space="preserve">Please confirm that you understand that once the firm is in SRO, should it wish to </w:t>
      </w:r>
      <w:r w:rsidR="0023399E">
        <w:rPr>
          <w:rFonts w:ascii="Verdana" w:hAnsi="Verdana"/>
          <w:b/>
        </w:rPr>
        <w:t>pr</w:t>
      </w:r>
      <w:r w:rsidR="0023399E" w:rsidRPr="00F858AF">
        <w:rPr>
          <w:rFonts w:ascii="Verdana" w:hAnsi="Verdana"/>
          <w:b/>
        </w:rPr>
        <w:t xml:space="preserve">ovide payment services </w:t>
      </w:r>
      <w:r w:rsidR="00F858AF">
        <w:rPr>
          <w:rFonts w:ascii="Verdana" w:hAnsi="Verdana"/>
          <w:b/>
        </w:rPr>
        <w:t>and/</w:t>
      </w:r>
      <w:r w:rsidR="0023399E" w:rsidRPr="00F858AF">
        <w:rPr>
          <w:rFonts w:ascii="Verdana" w:hAnsi="Verdana"/>
          <w:b/>
        </w:rPr>
        <w:t xml:space="preserve">or </w:t>
      </w:r>
      <w:r w:rsidR="00CE7935">
        <w:rPr>
          <w:rFonts w:ascii="Verdana" w:hAnsi="Verdana"/>
          <w:b/>
        </w:rPr>
        <w:t xml:space="preserve">issue </w:t>
      </w:r>
      <w:r w:rsidR="0023399E" w:rsidRPr="00F858AF">
        <w:rPr>
          <w:rFonts w:ascii="Verdana" w:hAnsi="Verdana"/>
          <w:b/>
        </w:rPr>
        <w:t xml:space="preserve">e-money (as applicable) </w:t>
      </w:r>
      <w:r w:rsidR="001307CA">
        <w:rPr>
          <w:rFonts w:ascii="Verdana" w:hAnsi="Verdana"/>
          <w:b/>
        </w:rPr>
        <w:t xml:space="preserve">to new customers </w:t>
      </w:r>
      <w:r w:rsidR="00542EEC" w:rsidRPr="00F858AF">
        <w:rPr>
          <w:rFonts w:ascii="Verdana" w:hAnsi="Verdana"/>
          <w:b/>
        </w:rPr>
        <w:t>in the United Kingdom (where an exclusion does not apply)</w:t>
      </w:r>
      <w:r w:rsidR="00047BAF" w:rsidRPr="00F858AF">
        <w:rPr>
          <w:rFonts w:ascii="Verdana" w:hAnsi="Verdana"/>
          <w:b/>
        </w:rPr>
        <w:t>, it will need to</w:t>
      </w:r>
      <w:r w:rsidR="00047BAF" w:rsidRPr="00047BAF">
        <w:rPr>
          <w:rFonts w:ascii="Verdana" w:hAnsi="Verdana"/>
          <w:b/>
        </w:rPr>
        <w:t xml:space="preserve"> seek authorisation </w:t>
      </w:r>
      <w:r w:rsidR="0023399E">
        <w:rPr>
          <w:rFonts w:ascii="Verdana" w:hAnsi="Verdana"/>
          <w:b/>
        </w:rPr>
        <w:t xml:space="preserve">or registration </w:t>
      </w:r>
      <w:r w:rsidR="00047BAF" w:rsidRPr="00047BAF">
        <w:rPr>
          <w:rFonts w:ascii="Verdana" w:hAnsi="Verdana"/>
          <w:b/>
        </w:rPr>
        <w:t>in the U</w:t>
      </w:r>
      <w:r w:rsidR="00047BAF">
        <w:rPr>
          <w:rFonts w:ascii="Verdana" w:hAnsi="Verdana"/>
          <w:b/>
        </w:rPr>
        <w:t>K</w:t>
      </w:r>
      <w:r w:rsidR="002623F8">
        <w:rPr>
          <w:rFonts w:ascii="Verdana" w:hAnsi="Verdana"/>
          <w:b/>
        </w:rPr>
        <w:t>, which can take up to 12 months.</w:t>
      </w:r>
    </w:p>
    <w:p w14:paraId="413E1EBD" w14:textId="03F76A4C" w:rsidR="00047BAF" w:rsidRDefault="00047BAF" w:rsidP="0017088F">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51626A">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Pr="00AE783D">
        <w:rPr>
          <w:rFonts w:ascii="Verdana" w:hAnsi="Verdana"/>
        </w:rPr>
        <w:fldChar w:fldCharType="end"/>
      </w:r>
      <w:r>
        <w:rPr>
          <w:rFonts w:ascii="Verdana" w:hAnsi="Verdana"/>
        </w:rPr>
        <w:tab/>
        <w:t>Yes</w:t>
      </w:r>
    </w:p>
    <w:p w14:paraId="45B5883A" w14:textId="77777777" w:rsidR="0030696A" w:rsidRPr="00AE783D" w:rsidRDefault="0030696A" w:rsidP="0017088F">
      <w:pPr>
        <w:pStyle w:val="QsyesnoCharChar"/>
        <w:rPr>
          <w:rFonts w:ascii="Verdana" w:hAnsi="Verdana"/>
        </w:rPr>
      </w:pPr>
    </w:p>
    <w:p w14:paraId="0005706B" w14:textId="64E3C825" w:rsidR="00652E85" w:rsidRDefault="00652E85" w:rsidP="0017088F">
      <w:pPr>
        <w:pStyle w:val="Question"/>
        <w:keepNext/>
        <w:rPr>
          <w:rFonts w:ascii="Verdana" w:hAnsi="Verdana"/>
          <w:b/>
        </w:rPr>
      </w:pPr>
      <w:r>
        <w:rPr>
          <w:rFonts w:ascii="Verdana" w:hAnsi="Verdana"/>
          <w:b/>
        </w:rPr>
        <w:tab/>
        <w:t>2</w:t>
      </w:r>
      <w:r w:rsidR="00770E71">
        <w:rPr>
          <w:rFonts w:ascii="Verdana" w:hAnsi="Verdana"/>
          <w:b/>
        </w:rPr>
        <w:t>.10</w:t>
      </w:r>
      <w:r w:rsidRPr="00AE783D">
        <w:rPr>
          <w:rFonts w:ascii="Verdana" w:hAnsi="Verdana"/>
          <w:b/>
        </w:rPr>
        <w:tab/>
      </w:r>
      <w:r w:rsidR="00C86FCD">
        <w:rPr>
          <w:rFonts w:ascii="Verdana" w:hAnsi="Verdana"/>
          <w:b/>
        </w:rPr>
        <w:t>P</w:t>
      </w:r>
      <w:r w:rsidR="00C86FCD" w:rsidRPr="00C86FCD">
        <w:rPr>
          <w:rFonts w:ascii="Verdana" w:hAnsi="Verdana"/>
          <w:b/>
        </w:rPr>
        <w:t xml:space="preserve">lease confirm that you understand that </w:t>
      </w:r>
      <w:r w:rsidR="0054114B">
        <w:rPr>
          <w:rFonts w:ascii="Verdana" w:hAnsi="Verdana"/>
          <w:b/>
        </w:rPr>
        <w:t xml:space="preserve">the notification that the firm </w:t>
      </w:r>
      <w:r w:rsidR="00C42F7B">
        <w:rPr>
          <w:rFonts w:ascii="Verdana" w:hAnsi="Verdana"/>
          <w:b/>
        </w:rPr>
        <w:t>has ceased/</w:t>
      </w:r>
      <w:r w:rsidR="0054114B">
        <w:rPr>
          <w:rFonts w:ascii="Verdana" w:hAnsi="Verdana"/>
          <w:b/>
        </w:rPr>
        <w:t xml:space="preserve">will cease to engage in new business covered by the </w:t>
      </w:r>
      <w:r w:rsidR="00C86FCD" w:rsidRPr="00C86FCD">
        <w:rPr>
          <w:rFonts w:ascii="Verdana" w:hAnsi="Verdana"/>
          <w:b/>
        </w:rPr>
        <w:t xml:space="preserve">firm’s </w:t>
      </w:r>
      <w:r w:rsidR="00217E4E">
        <w:rPr>
          <w:rFonts w:ascii="Verdana" w:hAnsi="Verdana"/>
          <w:b/>
        </w:rPr>
        <w:t xml:space="preserve">temporary </w:t>
      </w:r>
      <w:r w:rsidR="00C86FCD" w:rsidRPr="00C86FCD">
        <w:rPr>
          <w:rFonts w:ascii="Verdana" w:hAnsi="Verdana"/>
          <w:b/>
        </w:rPr>
        <w:t>permission is irrevocable. We may ask for verification of the firm’s decision on this in due course.</w:t>
      </w:r>
    </w:p>
    <w:p w14:paraId="6BB661DB" w14:textId="29C76D65" w:rsidR="00652E85" w:rsidRDefault="00652E85" w:rsidP="0017088F">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51626A">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Pr="00AE783D">
        <w:rPr>
          <w:rFonts w:ascii="Verdana" w:hAnsi="Verdana"/>
        </w:rPr>
        <w:fldChar w:fldCharType="end"/>
      </w:r>
      <w:r>
        <w:rPr>
          <w:rFonts w:ascii="Verdana" w:hAnsi="Verdana"/>
        </w:rPr>
        <w:tab/>
        <w:t>Yes</w:t>
      </w:r>
    </w:p>
    <w:p w14:paraId="74127E7E" w14:textId="4A2F5C2F" w:rsidR="006A3DE3" w:rsidRDefault="006A3DE3" w:rsidP="006A3DE3">
      <w:pPr>
        <w:pStyle w:val="Question"/>
        <w:keepNext/>
        <w:rPr>
          <w:rFonts w:ascii="Verdana" w:hAnsi="Verdana"/>
          <w:b/>
        </w:rPr>
      </w:pPr>
      <w:r>
        <w:rPr>
          <w:rFonts w:ascii="Verdana" w:hAnsi="Verdana"/>
          <w:b/>
        </w:rPr>
        <w:t>2.1</w:t>
      </w:r>
      <w:r w:rsidR="00770E71">
        <w:rPr>
          <w:rFonts w:ascii="Verdana" w:hAnsi="Verdana"/>
          <w:b/>
        </w:rPr>
        <w:t>1</w:t>
      </w:r>
      <w:r w:rsidRPr="00AE783D">
        <w:rPr>
          <w:rFonts w:ascii="Verdana" w:hAnsi="Verdana"/>
          <w:b/>
        </w:rPr>
        <w:tab/>
      </w:r>
      <w:r>
        <w:rPr>
          <w:rFonts w:ascii="Verdana" w:hAnsi="Verdana"/>
          <w:b/>
        </w:rPr>
        <w:t>P</w:t>
      </w:r>
      <w:r w:rsidRPr="00C86FCD">
        <w:rPr>
          <w:rFonts w:ascii="Verdana" w:hAnsi="Verdana"/>
          <w:b/>
        </w:rPr>
        <w:t xml:space="preserve">lease confirm that you understand that </w:t>
      </w:r>
      <w:r>
        <w:rPr>
          <w:rFonts w:ascii="Verdana" w:hAnsi="Verdana"/>
          <w:b/>
        </w:rPr>
        <w:t xml:space="preserve">the firm will need to </w:t>
      </w:r>
      <w:r w:rsidR="00247768">
        <w:rPr>
          <w:rFonts w:ascii="Verdana" w:hAnsi="Verdana"/>
          <w:b/>
        </w:rPr>
        <w:t xml:space="preserve">notify the FCA </w:t>
      </w:r>
      <w:r>
        <w:rPr>
          <w:rFonts w:ascii="Verdana" w:hAnsi="Verdana"/>
          <w:b/>
        </w:rPr>
        <w:t xml:space="preserve">once </w:t>
      </w:r>
      <w:r w:rsidR="00B301F9">
        <w:rPr>
          <w:rFonts w:ascii="Verdana" w:hAnsi="Verdana"/>
          <w:b/>
        </w:rPr>
        <w:t>it no longer has obligations under pre-existing contracts</w:t>
      </w:r>
      <w:r w:rsidR="00FE0F69">
        <w:rPr>
          <w:rFonts w:ascii="Verdana" w:hAnsi="Verdana"/>
          <w:b/>
        </w:rPr>
        <w:t xml:space="preserve"> and</w:t>
      </w:r>
      <w:r w:rsidR="00476017">
        <w:rPr>
          <w:rFonts w:ascii="Verdana" w:hAnsi="Verdana"/>
          <w:b/>
        </w:rPr>
        <w:t>/or</w:t>
      </w:r>
      <w:r w:rsidR="00FE0F69">
        <w:rPr>
          <w:rFonts w:ascii="Verdana" w:hAnsi="Verdana"/>
          <w:b/>
        </w:rPr>
        <w:t xml:space="preserve"> has redeemed e-money issued through a branch in the UK</w:t>
      </w:r>
      <w:r w:rsidRPr="00C86FCD">
        <w:rPr>
          <w:rFonts w:ascii="Verdana" w:hAnsi="Verdana"/>
          <w:b/>
        </w:rPr>
        <w:t>.</w:t>
      </w:r>
    </w:p>
    <w:p w14:paraId="048BB086" w14:textId="273D590D" w:rsidR="006A3DE3" w:rsidRDefault="006A3DE3" w:rsidP="006A3DE3">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51626A">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Pr="00AE783D">
        <w:rPr>
          <w:rFonts w:ascii="Verdana" w:hAnsi="Verdana"/>
        </w:rPr>
        <w:fldChar w:fldCharType="end"/>
      </w:r>
      <w:r>
        <w:rPr>
          <w:rFonts w:ascii="Verdana" w:hAnsi="Verdana"/>
        </w:rPr>
        <w:tab/>
        <w:t>Yes</w:t>
      </w:r>
    </w:p>
    <w:p w14:paraId="21CA2D13" w14:textId="77777777" w:rsidR="000A0BE1" w:rsidRPr="006A7654" w:rsidRDefault="000A0BE1" w:rsidP="00910F24">
      <w:pPr>
        <w:pStyle w:val="Qsheading1"/>
        <w:keepNext w:val="0"/>
        <w:spacing w:before="0"/>
        <w:rPr>
          <w:rFonts w:ascii="Verdana" w:hAnsi="Verdana"/>
          <w:b w:val="0"/>
          <w:sz w:val="18"/>
        </w:rPr>
      </w:pPr>
      <w:r>
        <w:rPr>
          <w:rFonts w:ascii="Verdana" w:hAnsi="Verdana"/>
          <w:b w:val="0"/>
          <w:sz w:val="18"/>
        </w:rPr>
        <w:t xml:space="preserve">There is information on our website about cancelling a limited permission </w:t>
      </w:r>
      <w:hyperlink r:id="rId23" w:history="1">
        <w:r w:rsidRPr="009C7553">
          <w:rPr>
            <w:rStyle w:val="Hyperlink"/>
            <w:rFonts w:ascii="Verdana" w:hAnsi="Verdana"/>
            <w:b w:val="0"/>
            <w:sz w:val="18"/>
          </w:rPr>
          <w:t>here</w:t>
        </w:r>
      </w:hyperlink>
      <w:r>
        <w:rPr>
          <w:rFonts w:ascii="Verdana" w:hAnsi="Verdana"/>
          <w:b w:val="0"/>
          <w:sz w:val="18"/>
        </w:rPr>
        <w:t>.</w:t>
      </w:r>
    </w:p>
    <w:p w14:paraId="3EC09605" w14:textId="48A12D9F" w:rsidR="00BD7E40" w:rsidRPr="00AE783D" w:rsidRDefault="00BD7E40" w:rsidP="0017088F">
      <w:pPr>
        <w:pStyle w:val="Qsheading1"/>
        <w:rPr>
          <w:rFonts w:ascii="Verdana" w:hAnsi="Verdana"/>
          <w:szCs w:val="22"/>
        </w:rPr>
      </w:pPr>
      <w:r>
        <w:rPr>
          <w:rFonts w:ascii="Verdana" w:hAnsi="Verdana"/>
        </w:rPr>
        <w:lastRenderedPageBreak/>
        <w:t>Run-off plans</w:t>
      </w:r>
    </w:p>
    <w:p w14:paraId="46DF4A75" w14:textId="3F00F6D2" w:rsidR="006A7654" w:rsidRDefault="00BD7E40" w:rsidP="0017088F">
      <w:pPr>
        <w:pStyle w:val="Question"/>
        <w:keepNext/>
        <w:rPr>
          <w:rFonts w:ascii="Verdana" w:hAnsi="Verdana"/>
          <w:b/>
        </w:rPr>
      </w:pPr>
      <w:r>
        <w:rPr>
          <w:rFonts w:ascii="Verdana" w:hAnsi="Verdana"/>
          <w:b/>
        </w:rPr>
        <w:tab/>
        <w:t>2.</w:t>
      </w:r>
      <w:r w:rsidR="00AC3538">
        <w:rPr>
          <w:rFonts w:ascii="Verdana" w:hAnsi="Verdana"/>
          <w:b/>
        </w:rPr>
        <w:t>1</w:t>
      </w:r>
      <w:r w:rsidR="00770E71">
        <w:rPr>
          <w:rFonts w:ascii="Verdana" w:hAnsi="Verdana"/>
          <w:b/>
        </w:rPr>
        <w:t>2</w:t>
      </w:r>
      <w:r w:rsidRPr="00AE783D">
        <w:rPr>
          <w:rFonts w:ascii="Verdana" w:hAnsi="Verdana"/>
          <w:b/>
        </w:rPr>
        <w:tab/>
      </w:r>
      <w:r>
        <w:rPr>
          <w:rFonts w:ascii="Verdana" w:hAnsi="Verdana"/>
          <w:b/>
        </w:rPr>
        <w:t xml:space="preserve">Please </w:t>
      </w:r>
      <w:r w:rsidR="006A7654">
        <w:rPr>
          <w:rFonts w:ascii="Verdana" w:hAnsi="Verdana"/>
          <w:b/>
        </w:rPr>
        <w:t>provide details of the firm’s run-off plans.</w:t>
      </w:r>
    </w:p>
    <w:p w14:paraId="70971199" w14:textId="7F3F204D" w:rsidR="00857DEE" w:rsidRDefault="0030696A" w:rsidP="0017088F">
      <w:pPr>
        <w:pStyle w:val="Question"/>
        <w:keepNext/>
        <w:spacing w:before="0"/>
        <w:rPr>
          <w:rFonts w:ascii="Verdana" w:hAnsi="Verdana"/>
        </w:rPr>
      </w:pPr>
      <w:r>
        <w:rPr>
          <w:rFonts w:ascii="Verdana" w:hAnsi="Verdana"/>
        </w:rPr>
        <w:tab/>
      </w:r>
      <w:r>
        <w:rPr>
          <w:rFonts w:ascii="Verdana" w:hAnsi="Verdana"/>
        </w:rPr>
        <w:tab/>
      </w:r>
      <w:r w:rsidR="00857DEE" w:rsidRPr="006A7654">
        <w:rPr>
          <w:rFonts w:ascii="Verdana" w:hAnsi="Verdana"/>
        </w:rPr>
        <w:t>Includ</w:t>
      </w:r>
      <w:r>
        <w:rPr>
          <w:rFonts w:ascii="Verdana" w:hAnsi="Verdana"/>
        </w:rPr>
        <w:t>ing</w:t>
      </w:r>
      <w:r w:rsidR="00857DEE" w:rsidRPr="006A7654">
        <w:rPr>
          <w:rFonts w:ascii="Verdana" w:hAnsi="Verdana"/>
        </w:rPr>
        <w:t xml:space="preserve"> details of the</w:t>
      </w:r>
      <w:r w:rsidR="00857DEE">
        <w:rPr>
          <w:rFonts w:ascii="Verdana" w:hAnsi="Verdana"/>
        </w:rPr>
        <w:t xml:space="preserve"> following:</w:t>
      </w:r>
    </w:p>
    <w:p w14:paraId="6E8AFE9C" w14:textId="77777777" w:rsidR="00857DEE" w:rsidRDefault="00857DEE" w:rsidP="0017088F">
      <w:pPr>
        <w:pStyle w:val="Question"/>
        <w:keepNext/>
        <w:numPr>
          <w:ilvl w:val="0"/>
          <w:numId w:val="49"/>
        </w:numPr>
        <w:spacing w:before="0"/>
        <w:ind w:hanging="279"/>
        <w:rPr>
          <w:rFonts w:ascii="Verdana" w:hAnsi="Verdana"/>
        </w:rPr>
      </w:pPr>
      <w:r>
        <w:rPr>
          <w:rFonts w:ascii="Verdana" w:hAnsi="Verdana"/>
        </w:rPr>
        <w:t>type of business</w:t>
      </w:r>
    </w:p>
    <w:p w14:paraId="65569364" w14:textId="77777777" w:rsidR="00857DEE" w:rsidRDefault="00857DEE" w:rsidP="0017088F">
      <w:pPr>
        <w:pStyle w:val="Question"/>
        <w:keepNext/>
        <w:numPr>
          <w:ilvl w:val="0"/>
          <w:numId w:val="49"/>
        </w:numPr>
        <w:spacing w:before="0"/>
        <w:ind w:hanging="279"/>
        <w:rPr>
          <w:rFonts w:ascii="Verdana" w:hAnsi="Verdana"/>
        </w:rPr>
      </w:pPr>
      <w:r w:rsidRPr="006A7654">
        <w:rPr>
          <w:rFonts w:ascii="Verdana" w:hAnsi="Verdana"/>
        </w:rPr>
        <w:t>number and types of customers</w:t>
      </w:r>
    </w:p>
    <w:p w14:paraId="3333FCA6" w14:textId="77777777" w:rsidR="00DB1C0A" w:rsidRDefault="00DB1C0A" w:rsidP="00DB1C0A">
      <w:pPr>
        <w:pStyle w:val="Question"/>
        <w:keepNext/>
        <w:numPr>
          <w:ilvl w:val="0"/>
          <w:numId w:val="49"/>
        </w:numPr>
        <w:tabs>
          <w:tab w:val="clear" w:pos="284"/>
          <w:tab w:val="num" w:pos="360"/>
          <w:tab w:val="left" w:pos="426"/>
        </w:tabs>
        <w:spacing w:before="0"/>
        <w:ind w:left="284" w:hanging="284"/>
        <w:rPr>
          <w:rFonts w:ascii="Verdana" w:hAnsi="Verdana"/>
        </w:rPr>
      </w:pPr>
      <w:r>
        <w:rPr>
          <w:rFonts w:ascii="Verdana" w:hAnsi="Verdana"/>
        </w:rPr>
        <w:t>amount of and p</w:t>
      </w:r>
      <w:r w:rsidRPr="00217EBC">
        <w:rPr>
          <w:rFonts w:ascii="Verdana" w:hAnsi="Verdana"/>
        </w:rPr>
        <w:t xml:space="preserve">lans for returning </w:t>
      </w:r>
      <w:r>
        <w:rPr>
          <w:rFonts w:ascii="Verdana" w:hAnsi="Verdana"/>
        </w:rPr>
        <w:t>‘</w:t>
      </w:r>
      <w:r w:rsidRPr="00217EBC">
        <w:rPr>
          <w:rFonts w:ascii="Verdana" w:hAnsi="Verdana"/>
        </w:rPr>
        <w:t>relevant funds</w:t>
      </w:r>
      <w:r>
        <w:rPr>
          <w:rFonts w:ascii="Verdana" w:hAnsi="Verdana"/>
        </w:rPr>
        <w:t>’</w:t>
      </w:r>
      <w:r w:rsidRPr="00217EBC">
        <w:rPr>
          <w:rFonts w:ascii="Verdana" w:hAnsi="Verdana"/>
        </w:rPr>
        <w:t xml:space="preserve">* and any other customer funds to customers (refer to Chapter 10 of the </w:t>
      </w:r>
      <w:hyperlink r:id="rId24" w:history="1">
        <w:r w:rsidRPr="008307D4">
          <w:rPr>
            <w:rStyle w:val="Hyperlink"/>
            <w:rFonts w:ascii="Verdana" w:hAnsi="Verdana"/>
          </w:rPr>
          <w:t>Approach Document</w:t>
        </w:r>
      </w:hyperlink>
      <w:r w:rsidRPr="00217EBC">
        <w:rPr>
          <w:rFonts w:ascii="Verdana" w:hAnsi="Verdana"/>
        </w:rPr>
        <w:t>)</w:t>
      </w:r>
    </w:p>
    <w:p w14:paraId="41B0470C" w14:textId="66E0F41B" w:rsidR="00857DEE" w:rsidRDefault="00857DEE" w:rsidP="0017088F">
      <w:pPr>
        <w:pStyle w:val="Question"/>
        <w:keepNext/>
        <w:numPr>
          <w:ilvl w:val="0"/>
          <w:numId w:val="49"/>
        </w:numPr>
        <w:spacing w:before="0"/>
        <w:ind w:hanging="279"/>
        <w:rPr>
          <w:rFonts w:ascii="Verdana" w:hAnsi="Verdana"/>
        </w:rPr>
      </w:pPr>
      <w:r w:rsidRPr="006A7654">
        <w:rPr>
          <w:rFonts w:ascii="Verdana" w:hAnsi="Verdana"/>
        </w:rPr>
        <w:t>how the business will be run-off</w:t>
      </w:r>
    </w:p>
    <w:p w14:paraId="7F3630DD" w14:textId="77777777" w:rsidR="00D76521" w:rsidRPr="00C94AF3" w:rsidRDefault="00D76521" w:rsidP="00D9234E">
      <w:pPr>
        <w:pStyle w:val="Question"/>
        <w:keepNext/>
        <w:numPr>
          <w:ilvl w:val="0"/>
          <w:numId w:val="49"/>
        </w:numPr>
        <w:tabs>
          <w:tab w:val="clear" w:pos="-142"/>
          <w:tab w:val="clear" w:pos="284"/>
        </w:tabs>
        <w:spacing w:before="0"/>
        <w:ind w:left="284" w:hanging="284"/>
        <w:outlineLvl w:val="9"/>
        <w:rPr>
          <w:rFonts w:ascii="Verdana" w:hAnsi="Verdana"/>
          <w:color w:val="000000" w:themeColor="text1"/>
        </w:rPr>
      </w:pPr>
      <w:r w:rsidRPr="00C94AF3">
        <w:rPr>
          <w:rFonts w:ascii="Verdana" w:hAnsi="Verdana"/>
          <w:color w:val="000000" w:themeColor="text1"/>
        </w:rPr>
        <w:t>any risks or challenges that are foreseen with the run-off</w:t>
      </w:r>
    </w:p>
    <w:p w14:paraId="5CFD8FE9" w14:textId="456BA2F0" w:rsidR="00D76521" w:rsidRPr="00C94AF3" w:rsidRDefault="00D76521" w:rsidP="00D9234E">
      <w:pPr>
        <w:pStyle w:val="Question"/>
        <w:keepNext/>
        <w:numPr>
          <w:ilvl w:val="0"/>
          <w:numId w:val="49"/>
        </w:numPr>
        <w:tabs>
          <w:tab w:val="clear" w:pos="-142"/>
          <w:tab w:val="clear" w:pos="284"/>
        </w:tabs>
        <w:spacing w:before="0"/>
        <w:ind w:left="284" w:hanging="284"/>
        <w:outlineLvl w:val="9"/>
        <w:rPr>
          <w:rFonts w:ascii="Verdana" w:hAnsi="Verdana"/>
          <w:color w:val="000000" w:themeColor="text1"/>
        </w:rPr>
      </w:pPr>
      <w:r w:rsidRPr="00C94AF3">
        <w:rPr>
          <w:rFonts w:ascii="Verdana" w:hAnsi="Verdana"/>
          <w:color w:val="000000" w:themeColor="text1"/>
        </w:rPr>
        <w:t xml:space="preserve">are there any dependencies (for example on other firms, </w:t>
      </w:r>
      <w:proofErr w:type="gramStart"/>
      <w:r w:rsidRPr="00C94AF3">
        <w:rPr>
          <w:rFonts w:ascii="Verdana" w:hAnsi="Verdana"/>
          <w:color w:val="000000" w:themeColor="text1"/>
        </w:rPr>
        <w:t>etc</w:t>
      </w:r>
      <w:r w:rsidR="00E27F32">
        <w:rPr>
          <w:rFonts w:ascii="Verdana" w:hAnsi="Verdana"/>
          <w:color w:val="000000" w:themeColor="text1"/>
        </w:rPr>
        <w:t>.</w:t>
      </w:r>
      <w:r w:rsidRPr="00C94AF3">
        <w:rPr>
          <w:rFonts w:ascii="Verdana" w:hAnsi="Verdana"/>
          <w:color w:val="000000" w:themeColor="text1"/>
        </w:rPr>
        <w:t>)</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36"/>
      </w:tblGrid>
      <w:tr w:rsidR="006A7654" w14:paraId="0E09FE1D" w14:textId="77777777" w:rsidTr="00AE4723">
        <w:trPr>
          <w:trHeight w:val="4900"/>
        </w:trPr>
        <w:tc>
          <w:tcPr>
            <w:tcW w:w="6936" w:type="dxa"/>
            <w:tcBorders>
              <w:top w:val="single" w:sz="4" w:space="0" w:color="auto"/>
              <w:left w:val="single" w:sz="4" w:space="0" w:color="auto"/>
              <w:bottom w:val="single" w:sz="4" w:space="0" w:color="auto"/>
              <w:right w:val="single" w:sz="4" w:space="0" w:color="auto"/>
            </w:tcBorders>
            <w:hideMark/>
          </w:tcPr>
          <w:p w14:paraId="25D8ED07" w14:textId="5D028D3D" w:rsidR="0060037B" w:rsidRDefault="00BD7E40" w:rsidP="0017088F">
            <w:pPr>
              <w:keepNext/>
              <w:tabs>
                <w:tab w:val="right" w:pos="-142"/>
                <w:tab w:val="left" w:pos="284"/>
                <w:tab w:val="left" w:pos="851"/>
              </w:tabs>
              <w:spacing w:before="20" w:after="20" w:line="220" w:lineRule="exact"/>
              <w:ind w:right="731"/>
              <w:outlineLvl w:val="0"/>
              <w:rPr>
                <w:rFonts w:ascii="Verdana" w:hAnsi="Verdana"/>
                <w:sz w:val="18"/>
                <w:szCs w:val="18"/>
              </w:rPr>
            </w:pPr>
            <w:r w:rsidRPr="00AE783D">
              <w:rPr>
                <w:rFonts w:ascii="Verdana" w:hAnsi="Verdana"/>
              </w:rPr>
              <w:fldChar w:fldCharType="begin"/>
            </w:r>
            <w:r w:rsidRPr="00AE783D">
              <w:rPr>
                <w:rFonts w:ascii="Verdana" w:hAnsi="Verdana"/>
              </w:rPr>
              <w:instrText xml:space="preserve"> FORMCHECKBOX </w:instrText>
            </w:r>
            <w:r w:rsidR="0051626A">
              <w:rPr>
                <w:rFonts w:ascii="Verdana" w:hAnsi="Verdana"/>
              </w:rPr>
              <w:fldChar w:fldCharType="separate"/>
            </w:r>
            <w:r w:rsidRPr="00AE783D">
              <w:rPr>
                <w:rFonts w:ascii="Verdana" w:hAnsi="Verdana"/>
              </w:rPr>
              <w:fldChar w:fldCharType="end"/>
            </w:r>
            <w:r w:rsidR="006A7654">
              <w:rPr>
                <w:rFonts w:ascii="Verdana" w:hAnsi="Verdana"/>
                <w:sz w:val="18"/>
                <w:szCs w:val="18"/>
              </w:rPr>
              <w:fldChar w:fldCharType="begin">
                <w:ffData>
                  <w:name w:val="Text7"/>
                  <w:enabled/>
                  <w:calcOnExit w:val="0"/>
                  <w:textInput/>
                </w:ffData>
              </w:fldChar>
            </w:r>
            <w:r w:rsidR="006A7654">
              <w:rPr>
                <w:rFonts w:ascii="Verdana" w:hAnsi="Verdana"/>
                <w:sz w:val="18"/>
                <w:szCs w:val="18"/>
              </w:rPr>
              <w:instrText xml:space="preserve"> FORMTEXT </w:instrText>
            </w:r>
            <w:r w:rsidR="006A7654">
              <w:rPr>
                <w:rFonts w:ascii="Verdana" w:hAnsi="Verdana"/>
                <w:sz w:val="18"/>
                <w:szCs w:val="18"/>
              </w:rPr>
            </w:r>
            <w:r w:rsidR="006A7654">
              <w:rPr>
                <w:rFonts w:ascii="Verdana" w:hAnsi="Verdana"/>
                <w:sz w:val="18"/>
                <w:szCs w:val="18"/>
              </w:rPr>
              <w:fldChar w:fldCharType="separate"/>
            </w:r>
            <w:r w:rsidR="006A7654">
              <w:rPr>
                <w:rFonts w:ascii="Verdana" w:hAnsi="Verdana"/>
                <w:noProof/>
                <w:sz w:val="18"/>
                <w:szCs w:val="18"/>
              </w:rPr>
              <w:t> </w:t>
            </w:r>
            <w:r w:rsidR="006A7654">
              <w:rPr>
                <w:rFonts w:ascii="Verdana" w:hAnsi="Verdana"/>
                <w:noProof/>
                <w:sz w:val="18"/>
                <w:szCs w:val="18"/>
              </w:rPr>
              <w:t> </w:t>
            </w:r>
            <w:r w:rsidR="006A7654">
              <w:rPr>
                <w:rFonts w:ascii="Verdana" w:hAnsi="Verdana"/>
                <w:noProof/>
                <w:sz w:val="18"/>
                <w:szCs w:val="18"/>
              </w:rPr>
              <w:t> </w:t>
            </w:r>
            <w:r w:rsidR="006A7654">
              <w:rPr>
                <w:rFonts w:ascii="Verdana" w:hAnsi="Verdana"/>
                <w:noProof/>
                <w:sz w:val="18"/>
                <w:szCs w:val="18"/>
              </w:rPr>
              <w:t> </w:t>
            </w:r>
            <w:r w:rsidR="006A7654">
              <w:rPr>
                <w:rFonts w:ascii="Verdana" w:hAnsi="Verdana"/>
                <w:noProof/>
                <w:sz w:val="18"/>
                <w:szCs w:val="18"/>
              </w:rPr>
              <w:t> </w:t>
            </w:r>
            <w:r w:rsidR="006A7654">
              <w:rPr>
                <w:rFonts w:ascii="Verdana" w:hAnsi="Verdana"/>
                <w:sz w:val="18"/>
                <w:szCs w:val="18"/>
              </w:rPr>
              <w:fldChar w:fldCharType="end"/>
            </w:r>
          </w:p>
        </w:tc>
      </w:tr>
    </w:tbl>
    <w:p w14:paraId="456C0C2A" w14:textId="426999AF" w:rsidR="00553245" w:rsidRDefault="00553245" w:rsidP="00553245">
      <w:pPr>
        <w:pStyle w:val="Question"/>
        <w:keepNext/>
        <w:rPr>
          <w:rFonts w:ascii="Verdana" w:hAnsi="Verdana"/>
          <w:b/>
        </w:rPr>
      </w:pPr>
      <w:r>
        <w:rPr>
          <w:rFonts w:ascii="Verdana" w:hAnsi="Verdana"/>
          <w:b/>
        </w:rPr>
        <w:t>2.1</w:t>
      </w:r>
      <w:r w:rsidR="00770E71">
        <w:rPr>
          <w:rFonts w:ascii="Verdana" w:hAnsi="Verdana"/>
          <w:b/>
        </w:rPr>
        <w:t>3</w:t>
      </w:r>
      <w:r w:rsidRPr="00AE783D">
        <w:rPr>
          <w:rFonts w:ascii="Verdana" w:hAnsi="Verdana"/>
          <w:b/>
        </w:rPr>
        <w:tab/>
      </w:r>
      <w:r>
        <w:rPr>
          <w:rFonts w:ascii="Verdana" w:hAnsi="Verdana"/>
          <w:b/>
        </w:rPr>
        <w:t>Please confirm the date when the firm expects run-off will be complete.</w:t>
      </w:r>
    </w:p>
    <w:p w14:paraId="5D1B92EE" w14:textId="77777777" w:rsidR="00553245" w:rsidRDefault="00553245" w:rsidP="00553245">
      <w:pPr>
        <w:pStyle w:val="Question"/>
        <w:keepNext/>
        <w:spacing w:before="0"/>
        <w:rPr>
          <w:rFonts w:ascii="Verdana" w:hAnsi="Verdana"/>
          <w:b/>
        </w:rPr>
      </w:pPr>
      <w:r>
        <w:rPr>
          <w:rFonts w:ascii="Verdana" w:hAnsi="Verdana"/>
          <w:color w:val="808080"/>
        </w:rPr>
        <w:tab/>
      </w:r>
      <w:r>
        <w:rPr>
          <w:rFonts w:ascii="Verdana" w:hAnsi="Verdana"/>
          <w:color w:val="808080"/>
        </w:rPr>
        <w:tab/>
      </w:r>
      <w:r>
        <w:rPr>
          <w:rFonts w:ascii="Verdana" w:hAnsi="Verdana"/>
          <w:color w:val="808080"/>
        </w:rPr>
        <w:fldChar w:fldCharType="begin">
          <w:ffData>
            <w:name w:val=""/>
            <w:enabled/>
            <w:calcOnExit w:val="0"/>
            <w:textInput>
              <w:default w:val="dd/mm/yyyy"/>
            </w:textInput>
          </w:ffData>
        </w:fldChar>
      </w:r>
      <w:r>
        <w:rPr>
          <w:rFonts w:ascii="Verdana" w:hAnsi="Verdana"/>
          <w:color w:val="808080"/>
        </w:rPr>
        <w:instrText xml:space="preserve"> FORMTEXT </w:instrText>
      </w:r>
      <w:r>
        <w:rPr>
          <w:rFonts w:ascii="Verdana" w:hAnsi="Verdana"/>
          <w:color w:val="808080"/>
        </w:rPr>
      </w:r>
      <w:r>
        <w:rPr>
          <w:rFonts w:ascii="Verdana" w:hAnsi="Verdana"/>
          <w:color w:val="808080"/>
        </w:rPr>
        <w:fldChar w:fldCharType="separate"/>
      </w:r>
      <w:r>
        <w:rPr>
          <w:rFonts w:ascii="Verdana" w:hAnsi="Verdana"/>
          <w:noProof/>
          <w:color w:val="808080"/>
        </w:rPr>
        <w:t>dd/mm/yyyy</w:t>
      </w:r>
      <w:r>
        <w:rPr>
          <w:rFonts w:ascii="Verdana" w:hAnsi="Verdana"/>
          <w:color w:val="808080"/>
        </w:rPr>
        <w:fldChar w:fldCharType="end"/>
      </w:r>
    </w:p>
    <w:p w14:paraId="05E08EFA" w14:textId="5E7F9B14" w:rsidR="00553245" w:rsidRDefault="00553245" w:rsidP="00553245">
      <w:pPr>
        <w:pStyle w:val="Question"/>
        <w:keepNext/>
        <w:rPr>
          <w:rFonts w:ascii="Verdana" w:hAnsi="Verdana"/>
          <w:b/>
        </w:rPr>
      </w:pPr>
      <w:r>
        <w:rPr>
          <w:rFonts w:ascii="Verdana" w:hAnsi="Verdana"/>
        </w:rPr>
        <w:tab/>
      </w:r>
      <w:r>
        <w:rPr>
          <w:rFonts w:ascii="Verdana" w:hAnsi="Verdana"/>
          <w:b/>
        </w:rPr>
        <w:t>2.1</w:t>
      </w:r>
      <w:r w:rsidR="00770E71">
        <w:rPr>
          <w:rFonts w:ascii="Verdana" w:hAnsi="Verdana"/>
          <w:b/>
        </w:rPr>
        <w:t>4</w:t>
      </w:r>
      <w:r w:rsidRPr="00AE783D">
        <w:rPr>
          <w:rFonts w:ascii="Verdana" w:hAnsi="Verdana"/>
          <w:b/>
        </w:rPr>
        <w:tab/>
      </w:r>
      <w:r>
        <w:rPr>
          <w:rFonts w:ascii="Verdana" w:hAnsi="Verdana"/>
          <w:b/>
        </w:rPr>
        <w:t>P</w:t>
      </w:r>
      <w:r w:rsidRPr="00C86FCD">
        <w:rPr>
          <w:rFonts w:ascii="Verdana" w:hAnsi="Verdana"/>
          <w:b/>
        </w:rPr>
        <w:t xml:space="preserve">lease confirm that you understand that </w:t>
      </w:r>
      <w:r>
        <w:rPr>
          <w:rFonts w:ascii="Verdana" w:hAnsi="Verdana"/>
          <w:b/>
        </w:rPr>
        <w:t>if the firm has not run-off its UK business by the date specified at 2.1</w:t>
      </w:r>
      <w:r w:rsidR="00864E5F">
        <w:rPr>
          <w:rFonts w:ascii="Verdana" w:hAnsi="Verdana"/>
          <w:b/>
        </w:rPr>
        <w:t>3</w:t>
      </w:r>
      <w:r>
        <w:rPr>
          <w:rFonts w:ascii="Verdana" w:hAnsi="Verdana"/>
          <w:b/>
        </w:rPr>
        <w:t xml:space="preserve">, it </w:t>
      </w:r>
      <w:r w:rsidR="00671A4E">
        <w:rPr>
          <w:rFonts w:ascii="Verdana" w:hAnsi="Verdana"/>
          <w:b/>
        </w:rPr>
        <w:t xml:space="preserve">should </w:t>
      </w:r>
      <w:hyperlink r:id="rId25" w:history="1">
        <w:r w:rsidR="00C014E6" w:rsidRPr="003960D9">
          <w:rPr>
            <w:rStyle w:val="Hyperlink"/>
            <w:rFonts w:ascii="Verdana" w:hAnsi="Verdana"/>
            <w:b/>
          </w:rPr>
          <w:t>notify</w:t>
        </w:r>
      </w:hyperlink>
      <w:r w:rsidR="00C014E6">
        <w:rPr>
          <w:rFonts w:ascii="Verdana" w:hAnsi="Verdana"/>
          <w:b/>
        </w:rPr>
        <w:t xml:space="preserve"> </w:t>
      </w:r>
      <w:r>
        <w:rPr>
          <w:rFonts w:ascii="Verdana" w:hAnsi="Verdana"/>
          <w:b/>
        </w:rPr>
        <w:t>us to explain why and provide a revised date.</w:t>
      </w:r>
    </w:p>
    <w:p w14:paraId="12D9D07C" w14:textId="77777777" w:rsidR="00553245" w:rsidRPr="00AE783D" w:rsidRDefault="00553245" w:rsidP="00553245">
      <w:pPr>
        <w:pStyle w:val="QsyesnoCharChar"/>
        <w:keepNext/>
        <w:rPr>
          <w:rFonts w:ascii="Verdana" w:hAnsi="Verdana"/>
        </w:rPr>
      </w:pPr>
      <w:r w:rsidRPr="00AE783D">
        <w:rPr>
          <w:rFonts w:ascii="Verdana" w:hAnsi="Verdana"/>
        </w:rPr>
        <w:fldChar w:fldCharType="begin"/>
      </w:r>
      <w:r w:rsidRPr="00AE783D">
        <w:rPr>
          <w:rFonts w:ascii="Verdana" w:hAnsi="Verdana"/>
        </w:rPr>
        <w:instrText xml:space="preserve"> FORMCHECKBOX </w:instrText>
      </w:r>
      <w:r w:rsidR="0051626A">
        <w:rPr>
          <w:rFonts w:ascii="Verdana" w:hAnsi="Verdana"/>
        </w:rPr>
        <w:fldChar w:fldCharType="separate"/>
      </w:r>
      <w:r w:rsidRPr="00AE783D">
        <w:rPr>
          <w:rFonts w:ascii="Verdana" w:hAnsi="Verdana"/>
        </w:rPr>
        <w:fldChar w:fldCharType="end"/>
      </w: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Pr="00AE783D">
        <w:rPr>
          <w:rFonts w:ascii="Verdana" w:hAnsi="Verdana"/>
        </w:rPr>
        <w:fldChar w:fldCharType="end"/>
      </w:r>
      <w:r>
        <w:rPr>
          <w:rFonts w:ascii="Verdana" w:hAnsi="Verdana"/>
        </w:rPr>
        <w:tab/>
        <w:t>Yes</w:t>
      </w:r>
    </w:p>
    <w:p w14:paraId="6D22E03A" w14:textId="06BA102D" w:rsidR="004C5505" w:rsidRDefault="004C5505" w:rsidP="004C5505">
      <w:pPr>
        <w:pStyle w:val="Qsheading1"/>
        <w:keepNext w:val="0"/>
        <w:spacing w:before="0" w:line="240" w:lineRule="auto"/>
        <w:rPr>
          <w:rFonts w:ascii="Verdana" w:hAnsi="Verdana"/>
          <w:b w:val="0"/>
          <w:bCs/>
          <w:color w:val="000000" w:themeColor="text1"/>
          <w:sz w:val="16"/>
          <w:szCs w:val="16"/>
        </w:rPr>
      </w:pPr>
    </w:p>
    <w:p w14:paraId="2B0B334A" w14:textId="67BB6669" w:rsidR="00671A4E" w:rsidRDefault="00671A4E" w:rsidP="004C5505">
      <w:pPr>
        <w:pStyle w:val="Qsheading1"/>
        <w:keepNext w:val="0"/>
        <w:spacing w:before="0" w:line="240" w:lineRule="auto"/>
        <w:rPr>
          <w:rFonts w:ascii="Verdana" w:hAnsi="Verdana"/>
          <w:b w:val="0"/>
          <w:bCs/>
          <w:color w:val="000000" w:themeColor="text1"/>
          <w:sz w:val="16"/>
          <w:szCs w:val="16"/>
        </w:rPr>
      </w:pPr>
    </w:p>
    <w:p w14:paraId="1B54C3C1" w14:textId="1DE69563" w:rsidR="00671A4E" w:rsidRDefault="00671A4E" w:rsidP="004C5505">
      <w:pPr>
        <w:pStyle w:val="Qsheading1"/>
        <w:keepNext w:val="0"/>
        <w:spacing w:before="0" w:line="240" w:lineRule="auto"/>
        <w:rPr>
          <w:rFonts w:ascii="Verdana" w:hAnsi="Verdana"/>
          <w:b w:val="0"/>
          <w:bCs/>
          <w:color w:val="000000" w:themeColor="text1"/>
          <w:sz w:val="16"/>
          <w:szCs w:val="16"/>
        </w:rPr>
      </w:pPr>
    </w:p>
    <w:p w14:paraId="31FDBB60" w14:textId="6E0A257E" w:rsidR="00671A4E" w:rsidRDefault="00671A4E" w:rsidP="004C5505">
      <w:pPr>
        <w:pStyle w:val="Qsheading1"/>
        <w:keepNext w:val="0"/>
        <w:spacing w:before="0" w:line="240" w:lineRule="auto"/>
        <w:rPr>
          <w:rFonts w:ascii="Verdana" w:hAnsi="Verdana"/>
          <w:b w:val="0"/>
          <w:bCs/>
          <w:color w:val="000000" w:themeColor="text1"/>
          <w:sz w:val="16"/>
          <w:szCs w:val="16"/>
        </w:rPr>
      </w:pPr>
    </w:p>
    <w:p w14:paraId="164D47E4" w14:textId="2DCBA5B5" w:rsidR="00671A4E" w:rsidRDefault="00671A4E" w:rsidP="004C5505">
      <w:pPr>
        <w:pStyle w:val="Qsheading1"/>
        <w:keepNext w:val="0"/>
        <w:spacing w:before="0" w:line="240" w:lineRule="auto"/>
        <w:rPr>
          <w:rFonts w:ascii="Verdana" w:hAnsi="Verdana"/>
          <w:b w:val="0"/>
          <w:bCs/>
          <w:color w:val="000000" w:themeColor="text1"/>
          <w:sz w:val="16"/>
          <w:szCs w:val="16"/>
        </w:rPr>
      </w:pPr>
    </w:p>
    <w:p w14:paraId="78A0ED36" w14:textId="50B9365D" w:rsidR="00671A4E" w:rsidRDefault="00671A4E" w:rsidP="004C5505">
      <w:pPr>
        <w:pStyle w:val="Qsheading1"/>
        <w:keepNext w:val="0"/>
        <w:spacing w:before="0" w:line="240" w:lineRule="auto"/>
        <w:rPr>
          <w:rFonts w:ascii="Verdana" w:hAnsi="Verdana"/>
          <w:b w:val="0"/>
          <w:bCs/>
          <w:color w:val="000000" w:themeColor="text1"/>
          <w:sz w:val="16"/>
          <w:szCs w:val="16"/>
        </w:rPr>
      </w:pPr>
    </w:p>
    <w:p w14:paraId="6C677077" w14:textId="57526789" w:rsidR="00671A4E" w:rsidRDefault="00671A4E" w:rsidP="004C5505">
      <w:pPr>
        <w:pStyle w:val="Qsheading1"/>
        <w:keepNext w:val="0"/>
        <w:spacing w:before="0" w:line="240" w:lineRule="auto"/>
        <w:rPr>
          <w:rFonts w:ascii="Verdana" w:hAnsi="Verdana"/>
          <w:b w:val="0"/>
          <w:bCs/>
          <w:color w:val="000000" w:themeColor="text1"/>
          <w:sz w:val="16"/>
          <w:szCs w:val="16"/>
        </w:rPr>
      </w:pPr>
    </w:p>
    <w:p w14:paraId="0F5AD89A" w14:textId="2B3439A7" w:rsidR="00671A4E" w:rsidRDefault="00671A4E" w:rsidP="004C5505">
      <w:pPr>
        <w:pStyle w:val="Qsheading1"/>
        <w:keepNext w:val="0"/>
        <w:spacing w:before="0" w:line="240" w:lineRule="auto"/>
        <w:rPr>
          <w:rFonts w:ascii="Verdana" w:hAnsi="Verdana"/>
          <w:b w:val="0"/>
          <w:bCs/>
          <w:color w:val="000000" w:themeColor="text1"/>
          <w:sz w:val="16"/>
          <w:szCs w:val="16"/>
        </w:rPr>
      </w:pPr>
    </w:p>
    <w:p w14:paraId="0D948DDE" w14:textId="17133B18" w:rsidR="00671A4E" w:rsidRDefault="00671A4E" w:rsidP="004C5505">
      <w:pPr>
        <w:pStyle w:val="Qsheading1"/>
        <w:keepNext w:val="0"/>
        <w:spacing w:before="0" w:line="240" w:lineRule="auto"/>
        <w:rPr>
          <w:rFonts w:ascii="Verdana" w:hAnsi="Verdana"/>
          <w:b w:val="0"/>
          <w:bCs/>
          <w:color w:val="000000" w:themeColor="text1"/>
          <w:sz w:val="16"/>
          <w:szCs w:val="16"/>
        </w:rPr>
      </w:pPr>
    </w:p>
    <w:p w14:paraId="57CEB918" w14:textId="309FC275" w:rsidR="00671A4E" w:rsidRDefault="00671A4E" w:rsidP="004C5505">
      <w:pPr>
        <w:pStyle w:val="Qsheading1"/>
        <w:keepNext w:val="0"/>
        <w:spacing w:before="0" w:line="240" w:lineRule="auto"/>
        <w:rPr>
          <w:rFonts w:ascii="Verdana" w:hAnsi="Verdana"/>
          <w:b w:val="0"/>
          <w:bCs/>
          <w:color w:val="000000" w:themeColor="text1"/>
          <w:sz w:val="16"/>
          <w:szCs w:val="16"/>
        </w:rPr>
      </w:pPr>
    </w:p>
    <w:p w14:paraId="7BF3DC31" w14:textId="55532DE6" w:rsidR="00671A4E" w:rsidRDefault="00671A4E" w:rsidP="004C5505">
      <w:pPr>
        <w:pStyle w:val="Qsheading1"/>
        <w:keepNext w:val="0"/>
        <w:spacing w:before="0" w:line="240" w:lineRule="auto"/>
        <w:rPr>
          <w:rFonts w:ascii="Verdana" w:hAnsi="Verdana"/>
          <w:b w:val="0"/>
          <w:bCs/>
          <w:color w:val="000000" w:themeColor="text1"/>
          <w:sz w:val="16"/>
          <w:szCs w:val="16"/>
        </w:rPr>
      </w:pPr>
    </w:p>
    <w:p w14:paraId="7314B22F" w14:textId="7C04A8E9" w:rsidR="00671A4E" w:rsidRDefault="00671A4E" w:rsidP="004C5505">
      <w:pPr>
        <w:pStyle w:val="Qsheading1"/>
        <w:keepNext w:val="0"/>
        <w:spacing w:before="0" w:line="240" w:lineRule="auto"/>
        <w:rPr>
          <w:rFonts w:ascii="Verdana" w:hAnsi="Verdana"/>
          <w:b w:val="0"/>
          <w:bCs/>
          <w:color w:val="000000" w:themeColor="text1"/>
          <w:sz w:val="16"/>
          <w:szCs w:val="16"/>
        </w:rPr>
      </w:pPr>
    </w:p>
    <w:p w14:paraId="59D0EBF4" w14:textId="3EF8CC7A" w:rsidR="00671A4E" w:rsidRDefault="00671A4E" w:rsidP="004C5505">
      <w:pPr>
        <w:pStyle w:val="Qsheading1"/>
        <w:keepNext w:val="0"/>
        <w:spacing w:before="0" w:line="240" w:lineRule="auto"/>
        <w:rPr>
          <w:rFonts w:ascii="Verdana" w:hAnsi="Verdana"/>
          <w:b w:val="0"/>
          <w:bCs/>
          <w:color w:val="000000" w:themeColor="text1"/>
          <w:sz w:val="16"/>
          <w:szCs w:val="16"/>
        </w:rPr>
      </w:pPr>
    </w:p>
    <w:p w14:paraId="69C9402E" w14:textId="68B01913" w:rsidR="00671A4E" w:rsidRDefault="00671A4E" w:rsidP="004C5505">
      <w:pPr>
        <w:pStyle w:val="Qsheading1"/>
        <w:keepNext w:val="0"/>
        <w:spacing w:before="0" w:line="240" w:lineRule="auto"/>
        <w:rPr>
          <w:rFonts w:ascii="Verdana" w:hAnsi="Verdana"/>
          <w:b w:val="0"/>
          <w:bCs/>
          <w:color w:val="000000" w:themeColor="text1"/>
          <w:sz w:val="16"/>
          <w:szCs w:val="16"/>
        </w:rPr>
      </w:pPr>
    </w:p>
    <w:p w14:paraId="46BECB1D" w14:textId="77777777" w:rsidR="00671A4E" w:rsidRDefault="00671A4E" w:rsidP="004C5505">
      <w:pPr>
        <w:pStyle w:val="Qsheading1"/>
        <w:keepNext w:val="0"/>
        <w:spacing w:before="0" w:line="240" w:lineRule="auto"/>
        <w:rPr>
          <w:rFonts w:ascii="Verdana" w:hAnsi="Verdana"/>
          <w:b w:val="0"/>
          <w:bCs/>
          <w:color w:val="000000" w:themeColor="text1"/>
          <w:sz w:val="16"/>
          <w:szCs w:val="16"/>
        </w:rPr>
      </w:pPr>
    </w:p>
    <w:p w14:paraId="642FE70C" w14:textId="3AA8F20C" w:rsidR="007136CA" w:rsidRDefault="007136CA" w:rsidP="004C5505">
      <w:pPr>
        <w:pStyle w:val="Qsheading1"/>
        <w:keepNext w:val="0"/>
        <w:spacing w:before="0" w:line="240" w:lineRule="auto"/>
        <w:rPr>
          <w:rFonts w:ascii="Verdana" w:hAnsi="Verdana"/>
          <w:b w:val="0"/>
          <w:bCs/>
          <w:color w:val="000000" w:themeColor="text1"/>
          <w:sz w:val="16"/>
          <w:szCs w:val="16"/>
        </w:rPr>
      </w:pPr>
    </w:p>
    <w:p w14:paraId="7E5A80D6" w14:textId="710D80B5" w:rsidR="00AE4723" w:rsidRDefault="00AE4723" w:rsidP="004C5505">
      <w:pPr>
        <w:pStyle w:val="Qsheading1"/>
        <w:keepNext w:val="0"/>
        <w:spacing w:before="0" w:line="240" w:lineRule="auto"/>
        <w:rPr>
          <w:rFonts w:ascii="Verdana" w:hAnsi="Verdana"/>
          <w:b w:val="0"/>
          <w:bCs/>
          <w:color w:val="000000" w:themeColor="text1"/>
          <w:sz w:val="16"/>
          <w:szCs w:val="16"/>
        </w:rPr>
      </w:pPr>
    </w:p>
    <w:p w14:paraId="2E0FA068" w14:textId="28898AFA" w:rsidR="00AE4723" w:rsidRDefault="00AE4723" w:rsidP="004C5505">
      <w:pPr>
        <w:pStyle w:val="Qsheading1"/>
        <w:keepNext w:val="0"/>
        <w:spacing w:before="0" w:line="240" w:lineRule="auto"/>
        <w:rPr>
          <w:rFonts w:ascii="Verdana" w:hAnsi="Verdana"/>
          <w:b w:val="0"/>
          <w:bCs/>
          <w:color w:val="000000" w:themeColor="text1"/>
          <w:sz w:val="16"/>
          <w:szCs w:val="16"/>
        </w:rPr>
      </w:pPr>
    </w:p>
    <w:p w14:paraId="3FA56074" w14:textId="77777777" w:rsidR="00AE4723" w:rsidRDefault="00AE4723" w:rsidP="004C5505">
      <w:pPr>
        <w:pStyle w:val="Qsheading1"/>
        <w:keepNext w:val="0"/>
        <w:spacing w:before="0" w:line="240" w:lineRule="auto"/>
        <w:rPr>
          <w:rFonts w:ascii="Verdana" w:hAnsi="Verdana"/>
          <w:b w:val="0"/>
          <w:bCs/>
          <w:color w:val="000000" w:themeColor="text1"/>
          <w:sz w:val="16"/>
          <w:szCs w:val="16"/>
        </w:rPr>
      </w:pPr>
    </w:p>
    <w:p w14:paraId="0959645D" w14:textId="22FCF44B" w:rsidR="00553245" w:rsidRDefault="004C5505" w:rsidP="00910F24">
      <w:pPr>
        <w:pStyle w:val="Qsheading1"/>
        <w:keepNext w:val="0"/>
        <w:spacing w:before="0" w:line="240" w:lineRule="auto"/>
        <w:rPr>
          <w:rFonts w:ascii="Verdana" w:hAnsi="Verdana"/>
          <w:b w:val="0"/>
          <w:bCs/>
          <w:color w:val="000000" w:themeColor="text1"/>
          <w:sz w:val="16"/>
          <w:szCs w:val="16"/>
        </w:rPr>
      </w:pPr>
      <w:r w:rsidRPr="00402C72">
        <w:rPr>
          <w:rFonts w:ascii="Verdana" w:hAnsi="Verdana"/>
          <w:b w:val="0"/>
          <w:bCs/>
          <w:color w:val="000000" w:themeColor="text1"/>
          <w:sz w:val="16"/>
          <w:szCs w:val="16"/>
        </w:rPr>
        <w:t>* As defined at Regulation 23(1) of the Payment Services Regulations 2017 and Regulation 20(1) of the Electronic Money Regulations 2011 (as applicable).</w:t>
      </w:r>
    </w:p>
    <w:p w14:paraId="52E18020" w14:textId="77777777" w:rsidR="00B44A9D" w:rsidRDefault="00B44A9D" w:rsidP="00B44A9D">
      <w:pPr>
        <w:pStyle w:val="Qsheading1"/>
        <w:rPr>
          <w:rFonts w:ascii="Verdana" w:hAnsi="Verdana"/>
          <w:szCs w:val="22"/>
        </w:rPr>
      </w:pPr>
      <w:r>
        <w:rPr>
          <w:rFonts w:ascii="Verdana" w:hAnsi="Verdana"/>
          <w:szCs w:val="22"/>
        </w:rPr>
        <w:lastRenderedPageBreak/>
        <w:t xml:space="preserve">Agents for payments </w:t>
      </w:r>
      <w:bookmarkStart w:id="4" w:name="_Hlk5617789"/>
      <w:r>
        <w:rPr>
          <w:rFonts w:ascii="Verdana" w:hAnsi="Verdana"/>
          <w:szCs w:val="22"/>
        </w:rPr>
        <w:t xml:space="preserve">and e-money </w:t>
      </w:r>
      <w:bookmarkEnd w:id="4"/>
      <w:r>
        <w:rPr>
          <w:rFonts w:ascii="Verdana" w:hAnsi="Verdana"/>
          <w:szCs w:val="22"/>
        </w:rPr>
        <w:t>services</w:t>
      </w:r>
    </w:p>
    <w:p w14:paraId="2FFD22B1" w14:textId="5CA9690F" w:rsidR="00B44A9D" w:rsidRPr="00443DF6" w:rsidRDefault="00B44A9D" w:rsidP="00B44A9D">
      <w:pPr>
        <w:pStyle w:val="Question"/>
        <w:keepNext/>
        <w:spacing w:after="0"/>
        <w:rPr>
          <w:rFonts w:ascii="Verdana" w:hAnsi="Verdana"/>
          <w:b/>
        </w:rPr>
      </w:pPr>
      <w:r w:rsidRPr="00443DF6">
        <w:rPr>
          <w:rFonts w:ascii="Verdana" w:hAnsi="Verdana"/>
          <w:b/>
        </w:rPr>
        <w:tab/>
        <w:t>2.</w:t>
      </w:r>
      <w:r w:rsidR="00EB3B74">
        <w:rPr>
          <w:rFonts w:ascii="Verdana" w:hAnsi="Verdana"/>
          <w:b/>
        </w:rPr>
        <w:t>1</w:t>
      </w:r>
      <w:r w:rsidR="00770E71">
        <w:rPr>
          <w:rFonts w:ascii="Verdana" w:hAnsi="Verdana"/>
          <w:b/>
        </w:rPr>
        <w:t>5</w:t>
      </w:r>
      <w:r w:rsidRPr="00443DF6">
        <w:rPr>
          <w:rFonts w:ascii="Verdana" w:hAnsi="Verdana"/>
          <w:b/>
        </w:rPr>
        <w:tab/>
      </w:r>
      <w:r>
        <w:rPr>
          <w:rFonts w:ascii="Verdana" w:hAnsi="Verdana"/>
          <w:b/>
        </w:rPr>
        <w:t xml:space="preserve">Is the firm providing payment </w:t>
      </w:r>
      <w:bookmarkStart w:id="5" w:name="_Hlk5617741"/>
      <w:r>
        <w:rPr>
          <w:rFonts w:ascii="Verdana" w:hAnsi="Verdana"/>
          <w:b/>
        </w:rPr>
        <w:t xml:space="preserve">or e-money </w:t>
      </w:r>
      <w:bookmarkEnd w:id="5"/>
      <w:r>
        <w:rPr>
          <w:rFonts w:ascii="Verdana" w:hAnsi="Verdana"/>
          <w:b/>
        </w:rPr>
        <w:t>services in the UK through agents while in SRO?</w:t>
      </w:r>
    </w:p>
    <w:bookmarkStart w:id="6" w:name="_Hlk531353927"/>
    <w:p w14:paraId="1D28BCB1" w14:textId="77777777" w:rsidR="00B44A9D" w:rsidRPr="00443DF6" w:rsidRDefault="00B44A9D" w:rsidP="00B44A9D">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51626A">
        <w:rPr>
          <w:rFonts w:ascii="Verdana" w:hAnsi="Verdana"/>
        </w:rPr>
      </w:r>
      <w:r w:rsidR="0051626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No</w:t>
      </w:r>
    </w:p>
    <w:p w14:paraId="3EDB845A" w14:textId="77777777" w:rsidR="00B44A9D" w:rsidRDefault="00B44A9D" w:rsidP="00B44A9D">
      <w:pPr>
        <w:pStyle w:val="QsyesnoCharChar"/>
        <w:keepNext/>
        <w:rPr>
          <w:rFonts w:ascii="Verdana" w:hAnsi="Verdana"/>
        </w:rPr>
      </w:pPr>
      <w:r w:rsidRPr="00443DF6">
        <w:rPr>
          <w:rFonts w:ascii="Verdana" w:hAnsi="Verdana"/>
        </w:rPr>
        <w:fldChar w:fldCharType="begin">
          <w:ffData>
            <w:name w:val="Check15"/>
            <w:enabled/>
            <w:calcOnExit w:val="0"/>
            <w:checkBox>
              <w:sizeAuto/>
              <w:default w:val="0"/>
            </w:checkBox>
          </w:ffData>
        </w:fldChar>
      </w:r>
      <w:r w:rsidRPr="00443DF6">
        <w:rPr>
          <w:rFonts w:ascii="Verdana" w:hAnsi="Verdana"/>
        </w:rPr>
        <w:instrText xml:space="preserve"> FORMCHECKBOX </w:instrText>
      </w:r>
      <w:r w:rsidR="0051626A">
        <w:rPr>
          <w:rFonts w:ascii="Verdana" w:hAnsi="Verdana"/>
        </w:rPr>
      </w:r>
      <w:r w:rsidR="0051626A">
        <w:rPr>
          <w:rFonts w:ascii="Verdana" w:hAnsi="Verdana"/>
        </w:rPr>
        <w:fldChar w:fldCharType="separate"/>
      </w:r>
      <w:r w:rsidRPr="00443DF6">
        <w:rPr>
          <w:rFonts w:ascii="Verdana" w:hAnsi="Verdana"/>
        </w:rPr>
        <w:fldChar w:fldCharType="end"/>
      </w:r>
      <w:r>
        <w:rPr>
          <w:rFonts w:ascii="Verdana" w:hAnsi="Verdana"/>
        </w:rPr>
        <w:tab/>
      </w:r>
      <w:proofErr w:type="spellStart"/>
      <w:r>
        <w:rPr>
          <w:rFonts w:ascii="Verdana" w:hAnsi="Verdana"/>
        </w:rPr>
        <w:t>Yes</w:t>
      </w:r>
      <w:r w:rsidRPr="00443DF6">
        <w:rPr>
          <w:rFonts w:ascii="Webdings" w:eastAsia="Webdings" w:hAnsi="Webdings" w:cs="Webdings"/>
        </w:rPr>
        <w:t>4</w:t>
      </w:r>
      <w:r>
        <w:rPr>
          <w:rFonts w:ascii="Verdana" w:hAnsi="Verdana"/>
        </w:rPr>
        <w:t>Please</w:t>
      </w:r>
      <w:proofErr w:type="spellEnd"/>
      <w:r>
        <w:rPr>
          <w:rFonts w:ascii="Verdana" w:hAnsi="Verdana"/>
        </w:rPr>
        <w:t xml:space="preserve"> provide details of these agents below. If you need more space please copy this page.</w:t>
      </w:r>
    </w:p>
    <w:bookmarkEnd w:id="6"/>
    <w:p w14:paraId="0671576D" w14:textId="77777777" w:rsidR="00B44A9D" w:rsidRDefault="00B44A9D" w:rsidP="00B44A9D">
      <w:pPr>
        <w:pStyle w:val="QsyesnoCharChar"/>
        <w:keepNext/>
        <w:rPr>
          <w:rFonts w:ascii="Verdana" w:hAnsi="Verdana"/>
        </w:rPr>
      </w:pPr>
    </w:p>
    <w:tbl>
      <w:tblPr>
        <w:tblW w:w="7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823"/>
        <w:gridCol w:w="2108"/>
        <w:gridCol w:w="1831"/>
      </w:tblGrid>
      <w:tr w:rsidR="00B44A9D" w:rsidRPr="001F7E05" w14:paraId="1DCD85BF" w14:textId="77777777" w:rsidTr="00F44413">
        <w:tc>
          <w:tcPr>
            <w:tcW w:w="1587" w:type="dxa"/>
            <w:shd w:val="clear" w:color="auto" w:fill="D9D9D9"/>
          </w:tcPr>
          <w:p w14:paraId="4533A533" w14:textId="77777777" w:rsidR="00B44A9D" w:rsidRDefault="00B44A9D" w:rsidP="00F44413">
            <w:pPr>
              <w:pStyle w:val="Question"/>
              <w:keepNext/>
              <w:ind w:firstLine="0"/>
              <w:rPr>
                <w:rFonts w:ascii="Verdana" w:hAnsi="Verdana"/>
                <w:b/>
              </w:rPr>
            </w:pPr>
            <w:r>
              <w:rPr>
                <w:rFonts w:ascii="Verdana" w:hAnsi="Verdana"/>
                <w:b/>
              </w:rPr>
              <w:t>FRN</w:t>
            </w:r>
            <w:r>
              <w:rPr>
                <w:rFonts w:ascii="Verdana" w:hAnsi="Verdana"/>
              </w:rPr>
              <w:br/>
            </w:r>
            <w:r w:rsidRPr="00411E12">
              <w:rPr>
                <w:rFonts w:ascii="Verdana" w:hAnsi="Verdana"/>
              </w:rPr>
              <w:t>(if known)</w:t>
            </w:r>
          </w:p>
        </w:tc>
        <w:tc>
          <w:tcPr>
            <w:tcW w:w="1836" w:type="dxa"/>
            <w:shd w:val="clear" w:color="auto" w:fill="D9D9D9"/>
          </w:tcPr>
          <w:p w14:paraId="69555CA2" w14:textId="77777777" w:rsidR="00B44A9D" w:rsidRPr="001F7E05" w:rsidRDefault="00B44A9D" w:rsidP="00F44413">
            <w:pPr>
              <w:pStyle w:val="Question"/>
              <w:keepNext/>
              <w:ind w:firstLine="0"/>
              <w:rPr>
                <w:rFonts w:ascii="Verdana" w:hAnsi="Verdana"/>
                <w:b/>
              </w:rPr>
            </w:pPr>
            <w:r>
              <w:rPr>
                <w:rFonts w:ascii="Verdana" w:hAnsi="Verdana"/>
                <w:b/>
              </w:rPr>
              <w:t>Name of a</w:t>
            </w:r>
            <w:r w:rsidRPr="001F7E05">
              <w:rPr>
                <w:rFonts w:ascii="Verdana" w:hAnsi="Verdana"/>
                <w:b/>
              </w:rPr>
              <w:t>gent</w:t>
            </w:r>
          </w:p>
        </w:tc>
        <w:tc>
          <w:tcPr>
            <w:tcW w:w="2124" w:type="dxa"/>
            <w:shd w:val="clear" w:color="auto" w:fill="D9D9D9"/>
          </w:tcPr>
          <w:p w14:paraId="0ACF9B28" w14:textId="77777777" w:rsidR="00B44A9D" w:rsidRPr="001F7E05" w:rsidRDefault="00B44A9D" w:rsidP="00F44413">
            <w:pPr>
              <w:pStyle w:val="Question"/>
              <w:keepNext/>
              <w:ind w:firstLine="0"/>
              <w:rPr>
                <w:rFonts w:ascii="Verdana" w:hAnsi="Verdana"/>
                <w:b/>
              </w:rPr>
            </w:pPr>
            <w:r>
              <w:rPr>
                <w:rFonts w:ascii="Verdana" w:hAnsi="Verdana"/>
                <w:b/>
              </w:rPr>
              <w:t>Address of a</w:t>
            </w:r>
            <w:r w:rsidRPr="001F7E05">
              <w:rPr>
                <w:rFonts w:ascii="Verdana" w:hAnsi="Verdana"/>
                <w:b/>
              </w:rPr>
              <w:t>gent</w:t>
            </w:r>
          </w:p>
        </w:tc>
        <w:tc>
          <w:tcPr>
            <w:tcW w:w="1835" w:type="dxa"/>
            <w:shd w:val="clear" w:color="auto" w:fill="D9D9D9"/>
          </w:tcPr>
          <w:p w14:paraId="597FFB03" w14:textId="77777777" w:rsidR="00B44A9D" w:rsidRDefault="00B44A9D" w:rsidP="00F44413">
            <w:pPr>
              <w:pStyle w:val="Question"/>
              <w:keepNext/>
              <w:ind w:firstLine="0"/>
              <w:rPr>
                <w:rFonts w:ascii="Verdana" w:hAnsi="Verdana"/>
                <w:b/>
              </w:rPr>
            </w:pPr>
            <w:r>
              <w:rPr>
                <w:rFonts w:ascii="Verdana" w:hAnsi="Verdana"/>
                <w:b/>
              </w:rPr>
              <w:t>Agent email address</w:t>
            </w:r>
          </w:p>
        </w:tc>
      </w:tr>
      <w:tr w:rsidR="00B44A9D" w:rsidRPr="001F7E05" w14:paraId="11B59508" w14:textId="77777777" w:rsidTr="00F44413">
        <w:trPr>
          <w:trHeight w:val="1134"/>
        </w:trPr>
        <w:tc>
          <w:tcPr>
            <w:tcW w:w="1587" w:type="dxa"/>
          </w:tcPr>
          <w:p w14:paraId="7090BA30" w14:textId="77777777" w:rsidR="00B44A9D" w:rsidRPr="001F7E05" w:rsidRDefault="00B44A9D" w:rsidP="00F4441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1836" w:type="dxa"/>
            <w:shd w:val="clear" w:color="auto" w:fill="auto"/>
          </w:tcPr>
          <w:p w14:paraId="7B43C06A" w14:textId="77777777" w:rsidR="00B44A9D" w:rsidRPr="001F7E05" w:rsidRDefault="00B44A9D" w:rsidP="00F4441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2124" w:type="dxa"/>
            <w:shd w:val="clear" w:color="auto" w:fill="auto"/>
          </w:tcPr>
          <w:p w14:paraId="7139A1CF" w14:textId="77777777" w:rsidR="00B44A9D" w:rsidRPr="001F7E05" w:rsidRDefault="00B44A9D" w:rsidP="00F4441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1835" w:type="dxa"/>
          </w:tcPr>
          <w:p w14:paraId="4B01736A" w14:textId="77777777" w:rsidR="00B44A9D" w:rsidRPr="001F7E05" w:rsidRDefault="00B44A9D" w:rsidP="00F4441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B44A9D" w:rsidRPr="001F7E05" w14:paraId="1AE60236" w14:textId="77777777" w:rsidTr="00F44413">
        <w:trPr>
          <w:trHeight w:val="1134"/>
        </w:trPr>
        <w:tc>
          <w:tcPr>
            <w:tcW w:w="1587" w:type="dxa"/>
          </w:tcPr>
          <w:p w14:paraId="7E23207B" w14:textId="77777777" w:rsidR="00B44A9D" w:rsidRPr="001F7E05" w:rsidRDefault="00B44A9D" w:rsidP="00F4441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1836" w:type="dxa"/>
            <w:shd w:val="clear" w:color="auto" w:fill="auto"/>
          </w:tcPr>
          <w:p w14:paraId="24A200F4" w14:textId="77777777" w:rsidR="00B44A9D" w:rsidRPr="001F7E05" w:rsidRDefault="00B44A9D" w:rsidP="00F4441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124" w:type="dxa"/>
            <w:shd w:val="clear" w:color="auto" w:fill="auto"/>
          </w:tcPr>
          <w:p w14:paraId="760B4443" w14:textId="77777777" w:rsidR="00B44A9D" w:rsidRPr="001F7E05" w:rsidRDefault="00B44A9D" w:rsidP="00F4441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1835" w:type="dxa"/>
          </w:tcPr>
          <w:p w14:paraId="2946C450" w14:textId="77777777" w:rsidR="00B44A9D" w:rsidRPr="001F7E05" w:rsidRDefault="00B44A9D" w:rsidP="00F4441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B44A9D" w:rsidRPr="001F7E05" w14:paraId="76015FB6" w14:textId="77777777" w:rsidTr="00F44413">
        <w:trPr>
          <w:trHeight w:val="1134"/>
        </w:trPr>
        <w:tc>
          <w:tcPr>
            <w:tcW w:w="1587" w:type="dxa"/>
          </w:tcPr>
          <w:p w14:paraId="04EFA098" w14:textId="77777777" w:rsidR="00B44A9D" w:rsidRPr="001F7E05" w:rsidRDefault="00B44A9D" w:rsidP="00F4441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1836" w:type="dxa"/>
            <w:shd w:val="clear" w:color="auto" w:fill="auto"/>
          </w:tcPr>
          <w:p w14:paraId="77F0ABED" w14:textId="77777777" w:rsidR="00B44A9D" w:rsidRPr="001F7E05" w:rsidRDefault="00B44A9D" w:rsidP="00F4441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124" w:type="dxa"/>
            <w:shd w:val="clear" w:color="auto" w:fill="auto"/>
          </w:tcPr>
          <w:p w14:paraId="67009297" w14:textId="77777777" w:rsidR="00B44A9D" w:rsidRPr="001F7E05" w:rsidRDefault="00B44A9D" w:rsidP="00F4441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1835" w:type="dxa"/>
          </w:tcPr>
          <w:p w14:paraId="1C048F7D" w14:textId="77777777" w:rsidR="00B44A9D" w:rsidRPr="001F7E05" w:rsidRDefault="00B44A9D" w:rsidP="00F4441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B44A9D" w:rsidRPr="001F7E05" w14:paraId="1B870413" w14:textId="77777777" w:rsidTr="00F44413">
        <w:trPr>
          <w:trHeight w:val="1134"/>
        </w:trPr>
        <w:tc>
          <w:tcPr>
            <w:tcW w:w="1587" w:type="dxa"/>
          </w:tcPr>
          <w:p w14:paraId="2DC1B6E3" w14:textId="77777777" w:rsidR="00B44A9D" w:rsidRPr="001F7E05" w:rsidRDefault="00B44A9D" w:rsidP="00F4441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1836" w:type="dxa"/>
            <w:shd w:val="clear" w:color="auto" w:fill="auto"/>
          </w:tcPr>
          <w:p w14:paraId="7B920059" w14:textId="77777777" w:rsidR="00B44A9D" w:rsidRPr="001F7E05" w:rsidRDefault="00B44A9D" w:rsidP="00F4441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124" w:type="dxa"/>
            <w:shd w:val="clear" w:color="auto" w:fill="auto"/>
          </w:tcPr>
          <w:p w14:paraId="2B244707" w14:textId="77777777" w:rsidR="00B44A9D" w:rsidRPr="001F7E05" w:rsidRDefault="00B44A9D" w:rsidP="00F4441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1835" w:type="dxa"/>
          </w:tcPr>
          <w:p w14:paraId="29C59237" w14:textId="77777777" w:rsidR="00B44A9D" w:rsidRPr="001F7E05" w:rsidRDefault="00B44A9D" w:rsidP="00F4441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B44A9D" w:rsidRPr="001F7E05" w14:paraId="1E72BA90" w14:textId="77777777" w:rsidTr="00F44413">
        <w:trPr>
          <w:trHeight w:val="1134"/>
        </w:trPr>
        <w:tc>
          <w:tcPr>
            <w:tcW w:w="1587" w:type="dxa"/>
          </w:tcPr>
          <w:p w14:paraId="25B41A4E" w14:textId="77777777" w:rsidR="00B44A9D" w:rsidRPr="001F7E05" w:rsidRDefault="00B44A9D" w:rsidP="00F4441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1836" w:type="dxa"/>
            <w:shd w:val="clear" w:color="auto" w:fill="auto"/>
          </w:tcPr>
          <w:p w14:paraId="0961EE2B" w14:textId="77777777" w:rsidR="00B44A9D" w:rsidRPr="001F7E05" w:rsidRDefault="00B44A9D" w:rsidP="00F4441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124" w:type="dxa"/>
            <w:shd w:val="clear" w:color="auto" w:fill="auto"/>
          </w:tcPr>
          <w:p w14:paraId="0CFA9435" w14:textId="77777777" w:rsidR="00B44A9D" w:rsidRPr="001F7E05" w:rsidRDefault="00B44A9D" w:rsidP="00F4441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1835" w:type="dxa"/>
          </w:tcPr>
          <w:p w14:paraId="04146BA8" w14:textId="77777777" w:rsidR="00B44A9D" w:rsidRPr="001F7E05" w:rsidRDefault="00B44A9D" w:rsidP="00F4441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B44A9D" w:rsidRPr="001F7E05" w14:paraId="543F3846" w14:textId="77777777" w:rsidTr="00F44413">
        <w:trPr>
          <w:trHeight w:val="1134"/>
        </w:trPr>
        <w:tc>
          <w:tcPr>
            <w:tcW w:w="1587" w:type="dxa"/>
          </w:tcPr>
          <w:p w14:paraId="326BF86F" w14:textId="77777777" w:rsidR="00B44A9D" w:rsidRPr="001F7E05" w:rsidRDefault="00B44A9D" w:rsidP="00F4441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1836" w:type="dxa"/>
            <w:shd w:val="clear" w:color="auto" w:fill="auto"/>
          </w:tcPr>
          <w:p w14:paraId="73269728" w14:textId="77777777" w:rsidR="00B44A9D" w:rsidRPr="001F7E05" w:rsidRDefault="00B44A9D" w:rsidP="00F4441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124" w:type="dxa"/>
            <w:shd w:val="clear" w:color="auto" w:fill="auto"/>
          </w:tcPr>
          <w:p w14:paraId="2A81DBC2" w14:textId="77777777" w:rsidR="00B44A9D" w:rsidRPr="001F7E05" w:rsidRDefault="00B44A9D" w:rsidP="00F4441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1835" w:type="dxa"/>
          </w:tcPr>
          <w:p w14:paraId="52D86FA0" w14:textId="77777777" w:rsidR="00B44A9D" w:rsidRPr="001F7E05" w:rsidRDefault="00B44A9D" w:rsidP="00F4441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B44A9D" w:rsidRPr="001F7E05" w14:paraId="4398E223" w14:textId="77777777" w:rsidTr="00F44413">
        <w:trPr>
          <w:trHeight w:val="1134"/>
        </w:trPr>
        <w:tc>
          <w:tcPr>
            <w:tcW w:w="1587" w:type="dxa"/>
          </w:tcPr>
          <w:p w14:paraId="185EA588" w14:textId="77777777" w:rsidR="00B44A9D" w:rsidRPr="001F7E05" w:rsidRDefault="00B44A9D" w:rsidP="00F4441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1836" w:type="dxa"/>
            <w:shd w:val="clear" w:color="auto" w:fill="auto"/>
          </w:tcPr>
          <w:p w14:paraId="02010C8E" w14:textId="77777777" w:rsidR="00B44A9D" w:rsidRPr="001F7E05" w:rsidRDefault="00B44A9D" w:rsidP="00F4441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124" w:type="dxa"/>
            <w:shd w:val="clear" w:color="auto" w:fill="auto"/>
          </w:tcPr>
          <w:p w14:paraId="7D4B5543" w14:textId="77777777" w:rsidR="00B44A9D" w:rsidRPr="001F7E05" w:rsidRDefault="00B44A9D" w:rsidP="00F4441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1835" w:type="dxa"/>
          </w:tcPr>
          <w:p w14:paraId="4E12D597" w14:textId="77777777" w:rsidR="00B44A9D" w:rsidRPr="001F7E05" w:rsidRDefault="00B44A9D" w:rsidP="00F4441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r w:rsidR="00B44A9D" w:rsidRPr="001F7E05" w14:paraId="0A8C8AC0" w14:textId="77777777" w:rsidTr="00F44413">
        <w:trPr>
          <w:trHeight w:val="1134"/>
        </w:trPr>
        <w:tc>
          <w:tcPr>
            <w:tcW w:w="1587" w:type="dxa"/>
          </w:tcPr>
          <w:p w14:paraId="5B284236" w14:textId="77777777" w:rsidR="00B44A9D" w:rsidRPr="001F7E05" w:rsidRDefault="00B44A9D" w:rsidP="00F4441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Pr>
                <w:rFonts w:ascii="Verdana" w:hAnsi="Verdana"/>
              </w:rPr>
              <w:t> </w:t>
            </w:r>
            <w:r>
              <w:rPr>
                <w:rFonts w:ascii="Verdana" w:hAnsi="Verdana"/>
              </w:rPr>
              <w:t> </w:t>
            </w:r>
            <w:r>
              <w:rPr>
                <w:rFonts w:ascii="Verdana" w:hAnsi="Verdana"/>
              </w:rPr>
              <w:t> </w:t>
            </w:r>
            <w:r>
              <w:rPr>
                <w:rFonts w:ascii="Verdana" w:hAnsi="Verdana"/>
              </w:rPr>
              <w:t> </w:t>
            </w:r>
            <w:r>
              <w:rPr>
                <w:rFonts w:ascii="Verdana" w:hAnsi="Verdana"/>
              </w:rPr>
              <w:t> </w:t>
            </w:r>
            <w:r w:rsidRPr="001F7E05">
              <w:rPr>
                <w:rFonts w:ascii="Verdana" w:hAnsi="Verdana"/>
              </w:rPr>
              <w:fldChar w:fldCharType="end"/>
            </w:r>
          </w:p>
        </w:tc>
        <w:tc>
          <w:tcPr>
            <w:tcW w:w="1836" w:type="dxa"/>
            <w:shd w:val="clear" w:color="auto" w:fill="auto"/>
          </w:tcPr>
          <w:p w14:paraId="3281083B" w14:textId="77777777" w:rsidR="00B44A9D" w:rsidRPr="001F7E05" w:rsidRDefault="00B44A9D" w:rsidP="00F4441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2124" w:type="dxa"/>
            <w:shd w:val="clear" w:color="auto" w:fill="auto"/>
          </w:tcPr>
          <w:p w14:paraId="1B258784" w14:textId="77777777" w:rsidR="00B44A9D" w:rsidRPr="001F7E05" w:rsidRDefault="00B44A9D" w:rsidP="00F44413">
            <w:pPr>
              <w:pStyle w:val="Question"/>
              <w:keepNext/>
              <w:ind w:firstLine="0"/>
              <w:rPr>
                <w:rFonts w:ascii="Verdana" w:hAnsi="Verdana"/>
                <w:b/>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c>
          <w:tcPr>
            <w:tcW w:w="1835" w:type="dxa"/>
          </w:tcPr>
          <w:p w14:paraId="09CCA2C1" w14:textId="77777777" w:rsidR="00B44A9D" w:rsidRPr="001F7E05" w:rsidRDefault="00B44A9D" w:rsidP="00F44413">
            <w:pPr>
              <w:pStyle w:val="Question"/>
              <w:keepNext/>
              <w:ind w:firstLine="0"/>
              <w:rPr>
                <w:rFonts w:ascii="Verdana" w:hAnsi="Verdana"/>
              </w:rPr>
            </w:pPr>
            <w:r w:rsidRPr="001F7E05">
              <w:rPr>
                <w:rFonts w:ascii="Verdana" w:hAnsi="Verdana"/>
              </w:rPr>
              <w:fldChar w:fldCharType="begin">
                <w:ffData>
                  <w:name w:val="Text1"/>
                  <w:enabled/>
                  <w:calcOnExit w:val="0"/>
                  <w:textInput/>
                </w:ffData>
              </w:fldChar>
            </w:r>
            <w:r w:rsidRPr="001F7E05">
              <w:rPr>
                <w:rFonts w:ascii="Verdana" w:hAnsi="Verdana"/>
              </w:rPr>
              <w:instrText xml:space="preserve"> FORMTEXT </w:instrText>
            </w:r>
            <w:r w:rsidRPr="001F7E05">
              <w:rPr>
                <w:rFonts w:ascii="Verdana" w:hAnsi="Verdana"/>
              </w:rPr>
            </w:r>
            <w:r w:rsidRPr="001F7E05">
              <w:rPr>
                <w:rFonts w:ascii="Verdana" w:hAnsi="Verdana"/>
              </w:rPr>
              <w:fldChar w:fldCharType="separate"/>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noProof/>
              </w:rPr>
              <w:t> </w:t>
            </w:r>
            <w:r w:rsidRPr="001F7E05">
              <w:rPr>
                <w:rFonts w:ascii="Verdana" w:hAnsi="Verdana"/>
              </w:rPr>
              <w:fldChar w:fldCharType="end"/>
            </w:r>
          </w:p>
        </w:tc>
      </w:tr>
    </w:tbl>
    <w:p w14:paraId="4CB3A9E9" w14:textId="77777777" w:rsidR="00B44A9D" w:rsidRPr="00443DF6" w:rsidRDefault="00B44A9D" w:rsidP="00B44A9D">
      <w:pPr>
        <w:pStyle w:val="QsyesnoCharChar"/>
        <w:keepNext/>
        <w:rPr>
          <w:rFonts w:ascii="Verdana" w:hAnsi="Verdana"/>
        </w:rPr>
      </w:pPr>
    </w:p>
    <w:p w14:paraId="5D34A308" w14:textId="77777777" w:rsidR="00B44A9D" w:rsidRPr="006A7654" w:rsidRDefault="00B44A9D" w:rsidP="00910F24">
      <w:pPr>
        <w:pStyle w:val="Qsheading1"/>
        <w:keepNext w:val="0"/>
        <w:spacing w:before="0" w:line="240" w:lineRule="auto"/>
        <w:rPr>
          <w:rFonts w:ascii="Verdana" w:hAnsi="Verdana"/>
          <w:b w:val="0"/>
          <w:sz w:val="18"/>
        </w:rPr>
      </w:pPr>
    </w:p>
    <w:p w14:paraId="218858DC" w14:textId="67D7BEC0" w:rsidR="00D628CB" w:rsidRPr="00AE783D" w:rsidRDefault="00D628CB" w:rsidP="0017088F">
      <w:pPr>
        <w:pStyle w:val="Question"/>
        <w:keepNext/>
        <w:spacing w:after="0"/>
        <w:rPr>
          <w:rFonts w:ascii="Verdana" w:hAnsi="Verdana"/>
        </w:rPr>
        <w:sectPr w:rsidR="00D628CB" w:rsidRPr="00AE783D" w:rsidSect="008117E0">
          <w:headerReference w:type="even" r:id="rId26"/>
          <w:headerReference w:type="default" r:id="rId27"/>
          <w:headerReference w:type="first" r:id="rId28"/>
          <w:footerReference w:type="first" r:id="rId29"/>
          <w:type w:val="continuous"/>
          <w:pgSz w:w="11901" w:h="16846" w:code="9"/>
          <w:pgMar w:top="1418"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D31965" w:rsidRPr="00AE783D" w14:paraId="2E1FC426" w14:textId="77777777" w:rsidTr="00042367">
        <w:trPr>
          <w:trHeight w:val="1701"/>
        </w:trPr>
        <w:tc>
          <w:tcPr>
            <w:tcW w:w="2268" w:type="dxa"/>
            <w:shd w:val="clear" w:color="auto" w:fill="701B45"/>
          </w:tcPr>
          <w:p w14:paraId="7350FD9E" w14:textId="437366BE" w:rsidR="00D31965" w:rsidRPr="00AE783D" w:rsidRDefault="00D31965" w:rsidP="006D654A">
            <w:pPr>
              <w:pStyle w:val="Sectionnumber"/>
            </w:pPr>
            <w:r w:rsidRPr="00AE783D">
              <w:lastRenderedPageBreak/>
              <w:br w:type="page"/>
            </w:r>
            <w:r w:rsidR="00025AE7" w:rsidRPr="00AE783D">
              <w:t>3</w:t>
            </w:r>
          </w:p>
        </w:tc>
        <w:tc>
          <w:tcPr>
            <w:tcW w:w="7825" w:type="dxa"/>
            <w:shd w:val="clear" w:color="auto" w:fill="701B45"/>
          </w:tcPr>
          <w:p w14:paraId="051E7C3B" w14:textId="77777777" w:rsidR="00D31965" w:rsidRPr="00AE783D" w:rsidRDefault="00025AE7" w:rsidP="0017088F">
            <w:pPr>
              <w:pStyle w:val="Sectionheading"/>
              <w:rPr>
                <w:rFonts w:ascii="Verdana" w:hAnsi="Verdana"/>
                <w:sz w:val="28"/>
                <w:szCs w:val="28"/>
              </w:rPr>
            </w:pPr>
            <w:r w:rsidRPr="00AE783D">
              <w:rPr>
                <w:rFonts w:ascii="Verdana" w:hAnsi="Verdana"/>
                <w:sz w:val="28"/>
                <w:szCs w:val="28"/>
              </w:rPr>
              <w:t>Declaration</w:t>
            </w:r>
          </w:p>
          <w:p w14:paraId="7D909136" w14:textId="77777777" w:rsidR="00D31965" w:rsidRPr="00AE783D" w:rsidRDefault="00D31965" w:rsidP="0017088F">
            <w:pPr>
              <w:pStyle w:val="ListParagraph"/>
              <w:spacing w:before="0" w:line="240" w:lineRule="auto"/>
              <w:ind w:left="0" w:right="595"/>
              <w:rPr>
                <w:rFonts w:ascii="Verdana" w:hAnsi="Verdana" w:cs="ArialMT"/>
                <w:color w:val="FFFFFF"/>
              </w:rPr>
            </w:pPr>
          </w:p>
        </w:tc>
      </w:tr>
    </w:tbl>
    <w:p w14:paraId="13B49F47" w14:textId="77777777" w:rsidR="008A788E" w:rsidRPr="00AE783D" w:rsidRDefault="008A788E" w:rsidP="0017088F">
      <w:pPr>
        <w:spacing w:line="22" w:lineRule="atLeast"/>
        <w:ind w:right="731"/>
        <w:rPr>
          <w:rFonts w:ascii="Verdana" w:hAnsi="Verdana"/>
          <w:sz w:val="18"/>
          <w:szCs w:val="18"/>
        </w:rPr>
      </w:pPr>
    </w:p>
    <w:p w14:paraId="0EA58A3B" w14:textId="74C6D75D" w:rsidR="00416BEE" w:rsidRPr="00AE783D" w:rsidRDefault="00025AE7" w:rsidP="0017088F">
      <w:pPr>
        <w:spacing w:line="22" w:lineRule="atLeast"/>
        <w:ind w:right="731"/>
        <w:rPr>
          <w:rFonts w:ascii="Verdana" w:hAnsi="Verdana"/>
          <w:b/>
          <w:sz w:val="18"/>
          <w:szCs w:val="18"/>
        </w:rPr>
      </w:pPr>
      <w:r w:rsidRPr="00AE783D">
        <w:rPr>
          <w:rFonts w:ascii="Verdana" w:hAnsi="Verdana"/>
          <w:sz w:val="18"/>
          <w:szCs w:val="18"/>
        </w:rPr>
        <w:t xml:space="preserve">It is a serious matter to knowingly or recklessly provide the FCA with information that is false or misleading. It should not be assumed that the information is known to the FCA merely because it is in the public domain or has previously been disclosed to the FCA </w:t>
      </w:r>
      <w:r w:rsidR="004817B7">
        <w:rPr>
          <w:rFonts w:ascii="Verdana" w:hAnsi="Verdana"/>
          <w:sz w:val="18"/>
          <w:szCs w:val="18"/>
        </w:rPr>
        <w:t>or another regulatory body.</w:t>
      </w:r>
      <w:r w:rsidRPr="00AE783D">
        <w:rPr>
          <w:rFonts w:ascii="Verdana" w:hAnsi="Verdana"/>
          <w:sz w:val="18"/>
          <w:szCs w:val="18"/>
        </w:rPr>
        <w:br/>
      </w:r>
      <w:r w:rsidRPr="00AE783D">
        <w:rPr>
          <w:rFonts w:ascii="Verdana" w:hAnsi="Verdana"/>
          <w:sz w:val="18"/>
          <w:szCs w:val="18"/>
        </w:rPr>
        <w:br/>
        <w:t>For the purposes of complying with the General Data Protection Regulation and the UK’s Data Protection Act 2018, the personal information in this form will be used by the FCA to discharge its statutory functions under the Financial Services and Markets Act 2000</w:t>
      </w:r>
      <w:r w:rsidR="004B1C1A">
        <w:rPr>
          <w:rFonts w:ascii="Verdana" w:hAnsi="Verdana"/>
          <w:sz w:val="18"/>
          <w:szCs w:val="18"/>
        </w:rPr>
        <w:t>, EMRs, PSRs</w:t>
      </w:r>
      <w:r w:rsidRPr="00AE783D">
        <w:rPr>
          <w:rFonts w:ascii="Verdana" w:hAnsi="Verdana"/>
          <w:sz w:val="18"/>
          <w:szCs w:val="18"/>
        </w:rPr>
        <w:t xml:space="preserve"> and other relevant legislation (including by disclosing to one another or </w:t>
      </w:r>
      <w:r w:rsidR="001B3CF0">
        <w:rPr>
          <w:rFonts w:ascii="Verdana" w:hAnsi="Verdana"/>
          <w:sz w:val="18"/>
          <w:szCs w:val="18"/>
        </w:rPr>
        <w:t>an</w:t>
      </w:r>
      <w:r w:rsidRPr="00AE783D">
        <w:rPr>
          <w:rFonts w:ascii="Verdana" w:hAnsi="Verdana"/>
          <w:sz w:val="18"/>
          <w:szCs w:val="18"/>
        </w:rPr>
        <w:t>other</w:t>
      </w:r>
      <w:r w:rsidR="001B3CF0">
        <w:rPr>
          <w:rFonts w:ascii="Verdana" w:hAnsi="Verdana"/>
          <w:sz w:val="18"/>
          <w:szCs w:val="18"/>
        </w:rPr>
        <w:t xml:space="preserve"> person</w:t>
      </w:r>
      <w:r w:rsidRPr="00AE783D">
        <w:rPr>
          <w:rFonts w:ascii="Verdana" w:hAnsi="Verdana"/>
          <w:sz w:val="18"/>
          <w:szCs w:val="18"/>
        </w:rPr>
        <w:t xml:space="preserve">) and will not be disclosed for any other purposes </w:t>
      </w:r>
      <w:r w:rsidR="00857DEE">
        <w:rPr>
          <w:rFonts w:ascii="Verdana" w:hAnsi="Verdana"/>
          <w:sz w:val="18"/>
          <w:szCs w:val="18"/>
        </w:rPr>
        <w:t>unless permitted by law</w:t>
      </w:r>
      <w:r w:rsidRPr="00AE783D">
        <w:rPr>
          <w:rFonts w:ascii="Verdana" w:hAnsi="Verdana"/>
          <w:sz w:val="18"/>
          <w:szCs w:val="18"/>
        </w:rPr>
        <w:t xml:space="preserve">. </w:t>
      </w:r>
      <w:r w:rsidRPr="00AE783D">
        <w:rPr>
          <w:rFonts w:ascii="Verdana" w:hAnsi="Verdana"/>
          <w:sz w:val="18"/>
          <w:szCs w:val="18"/>
        </w:rPr>
        <w:br/>
      </w:r>
      <w:r w:rsidRPr="00AE783D">
        <w:rPr>
          <w:rFonts w:ascii="Verdana" w:hAnsi="Verdana"/>
          <w:sz w:val="18"/>
          <w:szCs w:val="18"/>
        </w:rPr>
        <w:br/>
        <w:t>The firm confirms that the information in this form is accurate and complete to the best of its knowledge and belie</w:t>
      </w:r>
      <w:r w:rsidR="004817B7">
        <w:rPr>
          <w:rFonts w:ascii="Verdana" w:hAnsi="Verdana"/>
          <w:sz w:val="18"/>
          <w:szCs w:val="18"/>
        </w:rPr>
        <w:t>f. The firm will notify the FCA</w:t>
      </w:r>
      <w:r w:rsidRPr="00AE783D">
        <w:rPr>
          <w:rFonts w:ascii="Verdana" w:hAnsi="Verdana"/>
          <w:sz w:val="18"/>
          <w:szCs w:val="18"/>
        </w:rPr>
        <w:t xml:space="preserve"> immediately if there is a change to the information provided. </w:t>
      </w:r>
      <w:r w:rsidRPr="00AE783D">
        <w:rPr>
          <w:rFonts w:ascii="Verdana" w:hAnsi="Verdana"/>
          <w:sz w:val="18"/>
          <w:szCs w:val="18"/>
        </w:rPr>
        <w:br/>
      </w:r>
      <w:r w:rsidRPr="00AE783D">
        <w:rPr>
          <w:rFonts w:ascii="Verdana" w:hAnsi="Verdana"/>
          <w:sz w:val="18"/>
          <w:szCs w:val="18"/>
        </w:rPr>
        <w:br/>
        <w:t>The FCA may seek to verify</w:t>
      </w:r>
      <w:r w:rsidR="00D628CB">
        <w:rPr>
          <w:rFonts w:ascii="Verdana" w:hAnsi="Verdana"/>
          <w:sz w:val="18"/>
          <w:szCs w:val="18"/>
        </w:rPr>
        <w:t xml:space="preserve"> the information given in this f</w:t>
      </w:r>
      <w:r w:rsidRPr="00AE783D">
        <w:rPr>
          <w:rFonts w:ascii="Verdana" w:hAnsi="Verdana"/>
          <w:sz w:val="18"/>
          <w:szCs w:val="18"/>
        </w:rPr>
        <w:t xml:space="preserve">orm. The firm authorises the FCA to make such enquiries and seek such further information as it thinks appropriate in the course of verifying the information given in this </w:t>
      </w:r>
      <w:r w:rsidR="00B743A3">
        <w:rPr>
          <w:rFonts w:ascii="Verdana" w:hAnsi="Verdana"/>
          <w:sz w:val="18"/>
          <w:szCs w:val="18"/>
        </w:rPr>
        <w:t>f</w:t>
      </w:r>
      <w:r w:rsidR="004817B7">
        <w:rPr>
          <w:rFonts w:ascii="Verdana" w:hAnsi="Verdana"/>
          <w:sz w:val="18"/>
          <w:szCs w:val="18"/>
        </w:rPr>
        <w:t>orm.</w:t>
      </w:r>
      <w:r w:rsidRPr="00AE783D">
        <w:rPr>
          <w:rFonts w:ascii="Verdana" w:hAnsi="Verdana"/>
          <w:sz w:val="18"/>
          <w:szCs w:val="18"/>
        </w:rPr>
        <w:br/>
      </w:r>
      <w:r w:rsidRPr="00AE783D">
        <w:rPr>
          <w:rFonts w:ascii="Verdana" w:hAnsi="Verdana"/>
          <w:sz w:val="18"/>
          <w:szCs w:val="18"/>
        </w:rPr>
        <w:br/>
      </w:r>
      <w:r w:rsidR="00416BEE" w:rsidRPr="00AE783D">
        <w:rPr>
          <w:rFonts w:ascii="Verdana" w:hAnsi="Verdana"/>
          <w:b/>
          <w:sz w:val="18"/>
          <w:szCs w:val="18"/>
        </w:rPr>
        <w:t>Review and Submission</w:t>
      </w:r>
    </w:p>
    <w:p w14:paraId="57B07345" w14:textId="0B40FFAD" w:rsidR="00025AE7" w:rsidRPr="00AE783D" w:rsidRDefault="0030696A" w:rsidP="0017088F">
      <w:pPr>
        <w:pStyle w:val="QsyesnoCharChar"/>
        <w:keepNext/>
        <w:spacing w:before="80" w:line="22" w:lineRule="atLeast"/>
        <w:rPr>
          <w:rFonts w:ascii="Verdana" w:hAnsi="Verdana"/>
          <w:b/>
        </w:rPr>
      </w:pPr>
      <w:r w:rsidRPr="000439E3">
        <w:rPr>
          <w:rFonts w:ascii="Verdana" w:hAnsi="Verdana"/>
        </w:rPr>
        <w:fldChar w:fldCharType="begin">
          <w:ffData>
            <w:name w:val="Check15"/>
            <w:enabled/>
            <w:calcOnExit w:val="0"/>
            <w:checkBox>
              <w:sizeAuto/>
              <w:default w:val="0"/>
            </w:checkBox>
          </w:ffData>
        </w:fldChar>
      </w:r>
      <w:r w:rsidRPr="000439E3">
        <w:rPr>
          <w:rFonts w:ascii="Verdana" w:hAnsi="Verdana"/>
        </w:rPr>
        <w:instrText xml:space="preserve"> FORMCHECKBOX </w:instrText>
      </w:r>
      <w:r w:rsidR="0051626A">
        <w:rPr>
          <w:rFonts w:ascii="Verdana" w:hAnsi="Verdana"/>
        </w:rPr>
      </w:r>
      <w:r w:rsidR="0051626A">
        <w:rPr>
          <w:rFonts w:ascii="Verdana" w:hAnsi="Verdana"/>
        </w:rPr>
        <w:fldChar w:fldCharType="separate"/>
      </w:r>
      <w:r w:rsidRPr="000439E3">
        <w:rPr>
          <w:rFonts w:ascii="Verdana" w:hAnsi="Verdana"/>
        </w:rPr>
        <w:fldChar w:fldCharType="end"/>
      </w:r>
      <w:r>
        <w:rPr>
          <w:rFonts w:ascii="Verdana" w:hAnsi="Verdana"/>
        </w:rPr>
        <w:tab/>
      </w:r>
      <w:r w:rsidR="006A7654" w:rsidRPr="0030696A">
        <w:rPr>
          <w:rFonts w:ascii="Verdana" w:hAnsi="Verdana"/>
        </w:rPr>
        <w:t>I confirm that I am the firm’s principal compliance officer and have authority to submit this form on behalf of the firm, or that I otherwise have been given authority to submit this form on behalf of the firm (in which case please state your formal title)</w:t>
      </w:r>
      <w:r w:rsidR="00416BEE" w:rsidRPr="0030696A">
        <w:rPr>
          <w:rFonts w:ascii="Verdana" w:hAnsi="Verdana"/>
        </w:rPr>
        <w:t>.</w:t>
      </w:r>
      <w:r>
        <w:rPr>
          <w:rFonts w:ascii="Verdana" w:hAnsi="Verdana"/>
        </w:rPr>
        <w:br/>
      </w:r>
      <w:r>
        <w:rPr>
          <w:rFonts w:ascii="Verdana" w:hAnsi="Verdana"/>
        </w:rPr>
        <w:br/>
      </w:r>
      <w:r w:rsidR="00416BEE" w:rsidRPr="00AE783D">
        <w:rPr>
          <w:rFonts w:ascii="Verdana" w:hAnsi="Verdana"/>
        </w:rPr>
        <w:fldChar w:fldCharType="begin">
          <w:ffData>
            <w:name w:val="Check15"/>
            <w:enabled/>
            <w:calcOnExit w:val="0"/>
            <w:checkBox>
              <w:sizeAuto/>
              <w:default w:val="0"/>
            </w:checkBox>
          </w:ffData>
        </w:fldChar>
      </w:r>
      <w:r w:rsidR="00416BEE"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00416BEE" w:rsidRPr="00AE783D">
        <w:rPr>
          <w:rFonts w:ascii="Verdana" w:hAnsi="Verdana"/>
        </w:rPr>
        <w:fldChar w:fldCharType="end"/>
      </w:r>
      <w:r w:rsidR="00416BEE" w:rsidRPr="00AE783D">
        <w:rPr>
          <w:rFonts w:ascii="Verdana" w:hAnsi="Verdana"/>
        </w:rPr>
        <w:tab/>
      </w:r>
      <w:r w:rsidR="00857DEE">
        <w:rPr>
          <w:rFonts w:ascii="Verdana" w:hAnsi="Verdana"/>
        </w:rPr>
        <w:t xml:space="preserve"> I</w:t>
      </w:r>
      <w:r w:rsidR="00416BEE" w:rsidRPr="00AE783D">
        <w:rPr>
          <w:rFonts w:ascii="Verdana" w:hAnsi="Verdana"/>
        </w:rPr>
        <w:t xml:space="preserve"> confirm that the person submitting this </w:t>
      </w:r>
      <w:r w:rsidR="00D628CB">
        <w:rPr>
          <w:rFonts w:ascii="Verdana" w:hAnsi="Verdana"/>
        </w:rPr>
        <w:t>f</w:t>
      </w:r>
      <w:r w:rsidR="00416BEE" w:rsidRPr="00AE783D">
        <w:rPr>
          <w:rFonts w:ascii="Verdana" w:hAnsi="Verdana"/>
        </w:rPr>
        <w:t xml:space="preserve">orm on behalf of the </w:t>
      </w:r>
      <w:r w:rsidR="00D628CB">
        <w:rPr>
          <w:rFonts w:ascii="Verdana" w:hAnsi="Verdana"/>
        </w:rPr>
        <w:t>firm and (if applicable) the i</w:t>
      </w:r>
      <w:r w:rsidR="00416BEE" w:rsidRPr="00AE783D">
        <w:rPr>
          <w:rFonts w:ascii="Verdana" w:hAnsi="Verdana"/>
        </w:rPr>
        <w:t>ndividual named below ha</w:t>
      </w:r>
      <w:r w:rsidR="00857DEE">
        <w:rPr>
          <w:rFonts w:ascii="Verdana" w:hAnsi="Verdana"/>
        </w:rPr>
        <w:t>s</w:t>
      </w:r>
      <w:r w:rsidR="00416BEE" w:rsidRPr="00AE783D">
        <w:rPr>
          <w:rFonts w:ascii="Verdana" w:hAnsi="Verdana"/>
        </w:rPr>
        <w:t xml:space="preserve"> read and understood the declaration.</w:t>
      </w:r>
      <w:r>
        <w:rPr>
          <w:rFonts w:ascii="Verdana" w:hAnsi="Verdana"/>
        </w:rPr>
        <w:br/>
      </w:r>
      <w:r>
        <w:rPr>
          <w:rFonts w:ascii="Verdana" w:hAnsi="Verdana"/>
          <w:b/>
          <w:szCs w:val="18"/>
        </w:rPr>
        <w:br/>
      </w:r>
      <w:r w:rsidR="00025AE7" w:rsidRPr="15C7AEA3">
        <w:rPr>
          <w:rFonts w:ascii="Verdana" w:hAnsi="Verdana"/>
          <w:b/>
        </w:rPr>
        <w:t>Signature</w:t>
      </w:r>
    </w:p>
    <w:p w14:paraId="27430099" w14:textId="579D511C" w:rsidR="00025AE7" w:rsidRPr="00AE783D" w:rsidRDefault="00025AE7" w:rsidP="0017088F">
      <w:pPr>
        <w:pStyle w:val="QsyesnoCharChar"/>
        <w:keepNext/>
        <w:spacing w:before="80" w:line="22" w:lineRule="atLeast"/>
        <w:rPr>
          <w:rFonts w:ascii="Verdana" w:hAnsi="Verdana"/>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Pr="00AE783D">
        <w:rPr>
          <w:rFonts w:ascii="Verdana" w:hAnsi="Verdana"/>
        </w:rPr>
        <w:fldChar w:fldCharType="end"/>
      </w:r>
      <w:r w:rsidRPr="00AE783D">
        <w:rPr>
          <w:rFonts w:ascii="Verdana" w:hAnsi="Verdana"/>
        </w:rPr>
        <w:tab/>
        <w:t xml:space="preserve">I confirm that I have authorisation to </w:t>
      </w:r>
      <w:r w:rsidR="006E53FF">
        <w:rPr>
          <w:rFonts w:ascii="Verdana" w:hAnsi="Verdana"/>
        </w:rPr>
        <w:t xml:space="preserve">make this notification to the FCA </w:t>
      </w:r>
      <w:r w:rsidRPr="00AE783D">
        <w:rPr>
          <w:rFonts w:ascii="Verdana" w:hAnsi="Verdana"/>
        </w:rPr>
        <w:t xml:space="preserve">on behalf of the </w:t>
      </w:r>
      <w:r w:rsidR="0030696A">
        <w:rPr>
          <w:rFonts w:ascii="Verdana" w:hAnsi="Verdana"/>
        </w:rPr>
        <w:t>f</w:t>
      </w:r>
      <w:r w:rsidRPr="00AE783D">
        <w:rPr>
          <w:rFonts w:ascii="Verdana" w:hAnsi="Verdana"/>
        </w:rPr>
        <w:t>irm</w:t>
      </w:r>
      <w:r w:rsidR="00E56F08">
        <w:rPr>
          <w:rFonts w:ascii="Verdana" w:hAnsi="Verdana"/>
        </w:rPr>
        <w:t>.</w:t>
      </w:r>
    </w:p>
    <w:p w14:paraId="507AC1F3" w14:textId="060623AD" w:rsidR="00025AE7" w:rsidRDefault="00025AE7" w:rsidP="0017088F">
      <w:pPr>
        <w:pStyle w:val="QsyesnoCharChar"/>
        <w:keepNext/>
        <w:spacing w:before="80" w:line="22" w:lineRule="atLeast"/>
        <w:rPr>
          <w:rFonts w:ascii="Verdana" w:hAnsi="Verdana"/>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Pr="00AE783D">
        <w:rPr>
          <w:rFonts w:ascii="Verdana" w:hAnsi="Verdana"/>
        </w:rPr>
        <w:fldChar w:fldCharType="end"/>
      </w:r>
      <w:r w:rsidRPr="00AE783D">
        <w:rPr>
          <w:rFonts w:ascii="Verdana" w:hAnsi="Verdana"/>
        </w:rPr>
        <w:tab/>
        <w:t xml:space="preserve">I confirm that a permanent copy of this </w:t>
      </w:r>
      <w:r w:rsidR="001307CA">
        <w:rPr>
          <w:rFonts w:ascii="Verdana" w:hAnsi="Verdana"/>
        </w:rPr>
        <w:t>notification</w:t>
      </w:r>
      <w:r w:rsidRPr="00AE783D">
        <w:rPr>
          <w:rFonts w:ascii="Verdana" w:hAnsi="Verdana"/>
        </w:rPr>
        <w:t>,</w:t>
      </w:r>
      <w:r w:rsidR="006A7654">
        <w:rPr>
          <w:rFonts w:ascii="Verdana" w:hAnsi="Verdana"/>
        </w:rPr>
        <w:t xml:space="preserve"> signed by me on behalf of the f</w:t>
      </w:r>
      <w:r w:rsidRPr="00AE783D">
        <w:rPr>
          <w:rFonts w:ascii="Verdana" w:hAnsi="Verdana"/>
        </w:rPr>
        <w:t>irm, will be retai</w:t>
      </w:r>
      <w:r w:rsidR="00542EEC">
        <w:rPr>
          <w:rFonts w:ascii="Verdana" w:hAnsi="Verdana"/>
        </w:rPr>
        <w:t>n</w:t>
      </w:r>
      <w:r w:rsidRPr="00AE783D">
        <w:rPr>
          <w:rFonts w:ascii="Verdana" w:hAnsi="Verdana"/>
        </w:rPr>
        <w:t>ed for an appropriate period, for inspecti</w:t>
      </w:r>
      <w:r w:rsidR="006A7654">
        <w:rPr>
          <w:rFonts w:ascii="Verdana" w:hAnsi="Verdana"/>
        </w:rPr>
        <w:t>on at the FCA’s request.</w:t>
      </w:r>
    </w:p>
    <w:bookmarkStart w:id="7" w:name="_Hlk64631840"/>
    <w:p w14:paraId="11989333" w14:textId="11AF195C" w:rsidR="00857DEE" w:rsidRDefault="00857DEE" w:rsidP="0017088F">
      <w:pPr>
        <w:pStyle w:val="QsyesnoCharChar"/>
        <w:keepNext/>
        <w:spacing w:before="80" w:line="22" w:lineRule="atLeast"/>
        <w:rPr>
          <w:rFonts w:ascii="Verdana" w:hAnsi="Verdana"/>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Pr="00AE783D">
        <w:rPr>
          <w:rFonts w:ascii="Verdana" w:hAnsi="Verdana"/>
        </w:rPr>
        <w:fldChar w:fldCharType="end"/>
      </w:r>
      <w:bookmarkEnd w:id="7"/>
      <w:r w:rsidRPr="00AE783D">
        <w:rPr>
          <w:rFonts w:ascii="Verdana" w:hAnsi="Verdana"/>
        </w:rPr>
        <w:tab/>
      </w:r>
      <w:r w:rsidRPr="15C7AEA3">
        <w:rPr>
          <w:rFonts w:ascii="Verdana" w:hAnsi="Verdana"/>
        </w:rPr>
        <w:t xml:space="preserve">I confirm that the information in this </w:t>
      </w:r>
      <w:r w:rsidR="0030696A" w:rsidRPr="15C7AEA3">
        <w:rPr>
          <w:rFonts w:ascii="Verdana" w:hAnsi="Verdana"/>
        </w:rPr>
        <w:t>f</w:t>
      </w:r>
      <w:r w:rsidRPr="15C7AEA3">
        <w:rPr>
          <w:rFonts w:ascii="Verdana" w:hAnsi="Verdana"/>
        </w:rPr>
        <w:t>orm is accurate and complete to the best of my knowledge and belief.</w:t>
      </w:r>
    </w:p>
    <w:p w14:paraId="2553D4F6" w14:textId="64C5C95E" w:rsidR="00857DEE" w:rsidRDefault="00857DEE" w:rsidP="0017088F">
      <w:pPr>
        <w:pStyle w:val="QsyesnoCharChar"/>
        <w:keepNext/>
        <w:spacing w:before="80" w:line="22" w:lineRule="atLeast"/>
        <w:rPr>
          <w:rFonts w:ascii="Verdana" w:hAnsi="Verdana"/>
        </w:rPr>
      </w:pPr>
      <w:r w:rsidRPr="00AE783D">
        <w:rPr>
          <w:rFonts w:ascii="Verdana" w:hAnsi="Verdana"/>
        </w:rPr>
        <w:fldChar w:fldCharType="begin">
          <w:ffData>
            <w:name w:val="Check15"/>
            <w:enabled/>
            <w:calcOnExit w:val="0"/>
            <w:checkBox>
              <w:sizeAuto/>
              <w:default w:val="0"/>
            </w:checkBox>
          </w:ffData>
        </w:fldChar>
      </w:r>
      <w:r w:rsidRPr="00AE783D">
        <w:rPr>
          <w:rFonts w:ascii="Verdana" w:hAnsi="Verdana"/>
        </w:rPr>
        <w:instrText xml:space="preserve"> FORMCHECKBOX </w:instrText>
      </w:r>
      <w:r w:rsidR="0051626A">
        <w:rPr>
          <w:rFonts w:ascii="Verdana" w:hAnsi="Verdana"/>
        </w:rPr>
      </w:r>
      <w:r w:rsidR="0051626A">
        <w:rPr>
          <w:rFonts w:ascii="Verdana" w:hAnsi="Verdana"/>
        </w:rPr>
        <w:fldChar w:fldCharType="separate"/>
      </w:r>
      <w:r w:rsidRPr="00AE783D">
        <w:rPr>
          <w:rFonts w:ascii="Verdana" w:hAnsi="Verdana"/>
        </w:rPr>
        <w:fldChar w:fldCharType="end"/>
      </w:r>
      <w:r>
        <w:rPr>
          <w:rFonts w:ascii="Verdana" w:hAnsi="Verdana"/>
        </w:rPr>
        <w:t xml:space="preserve"> </w:t>
      </w:r>
      <w:r w:rsidRPr="15C7AEA3">
        <w:rPr>
          <w:rFonts w:ascii="Verdana" w:hAnsi="Verdana"/>
        </w:rPr>
        <w:t xml:space="preserve">I confirm that </w:t>
      </w:r>
      <w:r w:rsidR="0030696A" w:rsidRPr="15C7AEA3">
        <w:rPr>
          <w:rFonts w:ascii="Verdana" w:hAnsi="Verdana"/>
        </w:rPr>
        <w:t>I</w:t>
      </w:r>
      <w:r w:rsidRPr="15C7AEA3">
        <w:rPr>
          <w:rFonts w:ascii="Verdana" w:hAnsi="Verdana"/>
        </w:rPr>
        <w:t xml:space="preserve"> have read and understood the declaration.</w:t>
      </w:r>
    </w:p>
    <w:p w14:paraId="29DDE925" w14:textId="77777777" w:rsidR="0030696A" w:rsidRPr="00AE783D" w:rsidRDefault="0030696A" w:rsidP="0017088F">
      <w:pPr>
        <w:pStyle w:val="QsyesnoCharChar"/>
        <w:keepNext/>
        <w:spacing w:before="80" w:line="22" w:lineRule="atLeast"/>
        <w:rPr>
          <w:rFonts w:ascii="Verdana" w:hAnsi="Verdana"/>
          <w:b/>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8"/>
        <w:gridCol w:w="5670"/>
      </w:tblGrid>
      <w:tr w:rsidR="0030696A" w:rsidRPr="00AE783D" w14:paraId="30645FE9" w14:textId="77777777" w:rsidTr="00093351">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4145F560" w14:textId="504BB190" w:rsidR="0030696A" w:rsidRPr="00AE783D" w:rsidRDefault="0030696A" w:rsidP="0017088F">
            <w:pPr>
              <w:pStyle w:val="Qsprompt"/>
              <w:spacing w:line="22" w:lineRule="atLeast"/>
              <w:rPr>
                <w:rFonts w:ascii="Verdana" w:hAnsi="Verdana"/>
              </w:rPr>
            </w:pPr>
            <w:r w:rsidRPr="00AE783D">
              <w:rPr>
                <w:rFonts w:ascii="Verdana" w:hAnsi="Verdana"/>
              </w:rPr>
              <w:t xml:space="preserve">Name of person signing on behalf of the </w:t>
            </w:r>
            <w:r>
              <w:rPr>
                <w:rFonts w:ascii="Verdana" w:hAnsi="Verdana"/>
              </w:rPr>
              <w:t>f</w:t>
            </w:r>
            <w:r w:rsidRPr="00AE783D">
              <w:rPr>
                <w:rFonts w:ascii="Verdana" w:hAnsi="Verdana"/>
              </w:rPr>
              <w:t>irm</w:t>
            </w:r>
          </w:p>
        </w:tc>
        <w:tc>
          <w:tcPr>
            <w:tcW w:w="5670" w:type="dxa"/>
            <w:tcBorders>
              <w:left w:val="nil"/>
              <w:bottom w:val="single" w:sz="4" w:space="0" w:color="auto"/>
            </w:tcBorders>
            <w:vAlign w:val="center"/>
          </w:tcPr>
          <w:p w14:paraId="33E341E9" w14:textId="77777777" w:rsidR="0030696A" w:rsidRPr="00AE783D" w:rsidRDefault="0030696A" w:rsidP="0017088F">
            <w:pPr>
              <w:pStyle w:val="Question"/>
              <w:tabs>
                <w:tab w:val="clear" w:pos="284"/>
                <w:tab w:val="left" w:pos="1418"/>
                <w:tab w:val="left" w:pos="2552"/>
              </w:tabs>
              <w:spacing w:before="40" w:after="0" w:line="22" w:lineRule="atLeast"/>
              <w:ind w:left="28" w:right="57" w:firstLine="0"/>
              <w:rPr>
                <w:rFonts w:ascii="Verdana" w:hAnsi="Verdana"/>
              </w:rPr>
            </w:pPr>
            <w:r w:rsidRPr="00AE783D">
              <w:rPr>
                <w:rFonts w:ascii="Verdana" w:hAnsi="Verdana"/>
              </w:rPr>
              <w:fldChar w:fldCharType="begin">
                <w:ffData>
                  <w:name w:val="Text1"/>
                  <w:enabled/>
                  <w:calcOnExit w:val="0"/>
                  <w:textInput/>
                </w:ffData>
              </w:fldChar>
            </w:r>
            <w:r w:rsidRPr="00AE783D">
              <w:rPr>
                <w:rFonts w:ascii="Verdana" w:hAnsi="Verdana"/>
              </w:rPr>
              <w:instrText xml:space="preserve"> FORMTEXT </w:instrText>
            </w:r>
            <w:r w:rsidRPr="00AE783D">
              <w:rPr>
                <w:rFonts w:ascii="Verdana" w:hAnsi="Verdana"/>
              </w:rPr>
            </w:r>
            <w:r w:rsidRPr="00AE783D">
              <w:rPr>
                <w:rFonts w:ascii="Verdana" w:hAnsi="Verdana"/>
              </w:rPr>
              <w:fldChar w:fldCharType="separate"/>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rPr>
              <w:fldChar w:fldCharType="end"/>
            </w:r>
          </w:p>
        </w:tc>
      </w:tr>
    </w:tbl>
    <w:p w14:paraId="15C04670" w14:textId="77777777" w:rsidR="0030696A" w:rsidRPr="00AE783D" w:rsidRDefault="0030696A" w:rsidP="0017088F">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670"/>
      </w:tblGrid>
      <w:tr w:rsidR="0030696A" w:rsidRPr="00AE783D" w14:paraId="07CF1E30" w14:textId="77777777" w:rsidTr="00093351">
        <w:trPr>
          <w:trHeight w:val="505"/>
        </w:trPr>
        <w:tc>
          <w:tcPr>
            <w:tcW w:w="1418" w:type="dxa"/>
            <w:tcBorders>
              <w:top w:val="single" w:sz="4" w:space="0" w:color="auto"/>
              <w:left w:val="single" w:sz="4" w:space="0" w:color="auto"/>
              <w:bottom w:val="single" w:sz="4" w:space="0" w:color="auto"/>
              <w:right w:val="single" w:sz="12" w:space="0" w:color="C0C0C0"/>
            </w:tcBorders>
          </w:tcPr>
          <w:p w14:paraId="0C5AF388" w14:textId="77777777" w:rsidR="0030696A" w:rsidRPr="00AE783D" w:rsidRDefault="0030696A" w:rsidP="0017088F">
            <w:pPr>
              <w:pStyle w:val="Qsprompt"/>
              <w:spacing w:before="40" w:line="22" w:lineRule="atLeast"/>
              <w:rPr>
                <w:rFonts w:ascii="Verdana" w:hAnsi="Verdana"/>
              </w:rPr>
            </w:pPr>
            <w:r>
              <w:rPr>
                <w:rFonts w:ascii="Verdana" w:hAnsi="Verdana"/>
              </w:rPr>
              <w:t>Job title</w:t>
            </w:r>
          </w:p>
        </w:tc>
        <w:tc>
          <w:tcPr>
            <w:tcW w:w="5670" w:type="dxa"/>
            <w:tcBorders>
              <w:left w:val="nil"/>
              <w:bottom w:val="single" w:sz="4" w:space="0" w:color="auto"/>
            </w:tcBorders>
          </w:tcPr>
          <w:p w14:paraId="183D6EC4" w14:textId="77777777" w:rsidR="0030696A" w:rsidRPr="00AE783D" w:rsidRDefault="0030696A" w:rsidP="0017088F">
            <w:pPr>
              <w:pStyle w:val="Question"/>
              <w:tabs>
                <w:tab w:val="clear" w:pos="284"/>
                <w:tab w:val="left" w:pos="1418"/>
                <w:tab w:val="left" w:pos="2552"/>
              </w:tabs>
              <w:spacing w:line="22" w:lineRule="atLeast"/>
              <w:ind w:left="28" w:firstLine="0"/>
              <w:rPr>
                <w:rFonts w:ascii="Verdana" w:hAnsi="Verdana"/>
              </w:rPr>
            </w:pPr>
            <w:r w:rsidRPr="00AE783D">
              <w:rPr>
                <w:rFonts w:ascii="Verdana" w:hAnsi="Verdana"/>
              </w:rPr>
              <w:fldChar w:fldCharType="begin">
                <w:ffData>
                  <w:name w:val="Text1"/>
                  <w:enabled/>
                  <w:calcOnExit w:val="0"/>
                  <w:textInput/>
                </w:ffData>
              </w:fldChar>
            </w:r>
            <w:r w:rsidRPr="00AE783D">
              <w:rPr>
                <w:rFonts w:ascii="Verdana" w:hAnsi="Verdana"/>
              </w:rPr>
              <w:instrText xml:space="preserve"> FORMTEXT </w:instrText>
            </w:r>
            <w:r w:rsidRPr="00AE783D">
              <w:rPr>
                <w:rFonts w:ascii="Verdana" w:hAnsi="Verdana"/>
              </w:rPr>
            </w:r>
            <w:r w:rsidRPr="00AE783D">
              <w:rPr>
                <w:rFonts w:ascii="Verdana" w:hAnsi="Verdana"/>
              </w:rPr>
              <w:fldChar w:fldCharType="separate"/>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noProof/>
              </w:rPr>
              <w:t> </w:t>
            </w:r>
            <w:r w:rsidRPr="00AE783D">
              <w:rPr>
                <w:rFonts w:ascii="Verdana" w:hAnsi="Verdana"/>
              </w:rPr>
              <w:fldChar w:fldCharType="end"/>
            </w:r>
          </w:p>
        </w:tc>
      </w:tr>
    </w:tbl>
    <w:p w14:paraId="2FC5C7C4" w14:textId="77777777" w:rsidR="0030696A" w:rsidRPr="00AE783D" w:rsidRDefault="0030696A" w:rsidP="0017088F">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670"/>
      </w:tblGrid>
      <w:tr w:rsidR="0030696A" w:rsidRPr="00AE783D" w14:paraId="77E9D9A7" w14:textId="77777777" w:rsidTr="00093351">
        <w:trPr>
          <w:trHeight w:val="499"/>
        </w:trPr>
        <w:tc>
          <w:tcPr>
            <w:tcW w:w="1418" w:type="dxa"/>
            <w:tcBorders>
              <w:top w:val="single" w:sz="4" w:space="0" w:color="auto"/>
              <w:left w:val="single" w:sz="4" w:space="0" w:color="auto"/>
              <w:bottom w:val="single" w:sz="4" w:space="0" w:color="auto"/>
              <w:right w:val="single" w:sz="12" w:space="0" w:color="C0C0C0"/>
            </w:tcBorders>
          </w:tcPr>
          <w:p w14:paraId="518D8A1C" w14:textId="77777777" w:rsidR="0030696A" w:rsidRPr="00AE783D" w:rsidRDefault="0030696A" w:rsidP="0017088F">
            <w:pPr>
              <w:pStyle w:val="Qsprompt"/>
              <w:spacing w:before="40" w:line="22" w:lineRule="atLeast"/>
              <w:rPr>
                <w:rFonts w:ascii="Verdana" w:hAnsi="Verdana"/>
              </w:rPr>
            </w:pPr>
            <w:r w:rsidRPr="00AE783D">
              <w:rPr>
                <w:rFonts w:ascii="Verdana" w:hAnsi="Verdana"/>
              </w:rPr>
              <w:t>Signature</w:t>
            </w:r>
          </w:p>
        </w:tc>
        <w:tc>
          <w:tcPr>
            <w:tcW w:w="5670" w:type="dxa"/>
            <w:tcBorders>
              <w:left w:val="nil"/>
              <w:bottom w:val="single" w:sz="4" w:space="0" w:color="auto"/>
            </w:tcBorders>
          </w:tcPr>
          <w:p w14:paraId="3DF84131" w14:textId="77777777" w:rsidR="0030696A" w:rsidRPr="00AE783D" w:rsidRDefault="0030696A" w:rsidP="0017088F">
            <w:pPr>
              <w:pStyle w:val="Question"/>
              <w:tabs>
                <w:tab w:val="clear" w:pos="284"/>
                <w:tab w:val="left" w:pos="1418"/>
                <w:tab w:val="left" w:pos="2552"/>
              </w:tabs>
              <w:spacing w:line="22" w:lineRule="atLeast"/>
              <w:ind w:left="28" w:firstLine="0"/>
              <w:rPr>
                <w:rFonts w:ascii="Verdana" w:hAnsi="Verdana"/>
              </w:rPr>
            </w:pPr>
          </w:p>
        </w:tc>
      </w:tr>
    </w:tbl>
    <w:p w14:paraId="614FC83D" w14:textId="77777777" w:rsidR="0030696A" w:rsidRPr="00AE783D" w:rsidRDefault="0030696A" w:rsidP="0017088F">
      <w:pPr>
        <w:pStyle w:val="Qstablespacer"/>
        <w:spacing w:line="22" w:lineRule="atLeast"/>
        <w:ind w:left="851"/>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118"/>
      </w:tblGrid>
      <w:tr w:rsidR="0030696A" w:rsidRPr="00AE783D" w14:paraId="5B7C13B8" w14:textId="77777777" w:rsidTr="00093351">
        <w:trPr>
          <w:trHeight w:val="397"/>
        </w:trPr>
        <w:tc>
          <w:tcPr>
            <w:tcW w:w="1418" w:type="dxa"/>
            <w:tcBorders>
              <w:top w:val="single" w:sz="4" w:space="0" w:color="auto"/>
              <w:left w:val="single" w:sz="4" w:space="0" w:color="auto"/>
              <w:bottom w:val="single" w:sz="4" w:space="0" w:color="auto"/>
              <w:right w:val="single" w:sz="12" w:space="0" w:color="C0C0C0"/>
            </w:tcBorders>
            <w:vAlign w:val="center"/>
          </w:tcPr>
          <w:p w14:paraId="4CC1ADA4" w14:textId="77777777" w:rsidR="0030696A" w:rsidRPr="00AE783D" w:rsidRDefault="0030696A" w:rsidP="0017088F">
            <w:pPr>
              <w:pStyle w:val="Qsprompt"/>
              <w:spacing w:line="22" w:lineRule="atLeast"/>
              <w:rPr>
                <w:rFonts w:ascii="Verdana" w:hAnsi="Verdana"/>
              </w:rPr>
            </w:pPr>
            <w:r w:rsidRPr="00AE783D">
              <w:rPr>
                <w:rFonts w:ascii="Verdana" w:hAnsi="Verdana"/>
              </w:rPr>
              <w:t>Date</w:t>
            </w:r>
          </w:p>
        </w:tc>
        <w:tc>
          <w:tcPr>
            <w:tcW w:w="3118" w:type="dxa"/>
            <w:tcBorders>
              <w:left w:val="nil"/>
              <w:bottom w:val="single" w:sz="4" w:space="0" w:color="auto"/>
            </w:tcBorders>
            <w:vAlign w:val="center"/>
          </w:tcPr>
          <w:p w14:paraId="3D2F527B" w14:textId="326B2FEE" w:rsidR="0030696A" w:rsidRPr="00AE783D" w:rsidRDefault="0017088F" w:rsidP="0017088F">
            <w:pPr>
              <w:pStyle w:val="Question"/>
              <w:tabs>
                <w:tab w:val="clear" w:pos="284"/>
                <w:tab w:val="left" w:pos="1418"/>
                <w:tab w:val="left" w:pos="2552"/>
              </w:tabs>
              <w:spacing w:before="40" w:after="0" w:line="22" w:lineRule="atLeast"/>
              <w:ind w:left="28" w:right="57" w:firstLine="0"/>
              <w:rPr>
                <w:rFonts w:ascii="Verdana" w:hAnsi="Verdana"/>
                <w:color w:val="808080"/>
              </w:rPr>
            </w:pPr>
            <w:r>
              <w:rPr>
                <w:rFonts w:ascii="Verdana" w:hAnsi="Verdana"/>
                <w:color w:val="808080"/>
              </w:rPr>
              <w:fldChar w:fldCharType="begin">
                <w:ffData>
                  <w:name w:val="Text1"/>
                  <w:enabled/>
                  <w:calcOnExit w:val="0"/>
                  <w:textInput>
                    <w:default w:val="dd/mm/yyyy"/>
                  </w:textInput>
                </w:ffData>
              </w:fldChar>
            </w:r>
            <w:bookmarkStart w:id="8" w:name="Text1"/>
            <w:r>
              <w:rPr>
                <w:rFonts w:ascii="Verdana" w:hAnsi="Verdana"/>
                <w:color w:val="808080"/>
              </w:rPr>
              <w:instrText xml:space="preserve"> FORMTEXT </w:instrText>
            </w:r>
            <w:r>
              <w:rPr>
                <w:rFonts w:ascii="Verdana" w:hAnsi="Verdana"/>
                <w:color w:val="808080"/>
              </w:rPr>
            </w:r>
            <w:r>
              <w:rPr>
                <w:rFonts w:ascii="Verdana" w:hAnsi="Verdana"/>
                <w:color w:val="808080"/>
              </w:rPr>
              <w:fldChar w:fldCharType="separate"/>
            </w:r>
            <w:r>
              <w:rPr>
                <w:rFonts w:ascii="Verdana" w:hAnsi="Verdana"/>
                <w:noProof/>
                <w:color w:val="808080"/>
              </w:rPr>
              <w:t>dd/mm/yyyy</w:t>
            </w:r>
            <w:r>
              <w:rPr>
                <w:rFonts w:ascii="Verdana" w:hAnsi="Verdana"/>
                <w:color w:val="808080"/>
              </w:rPr>
              <w:fldChar w:fldCharType="end"/>
            </w:r>
            <w:bookmarkEnd w:id="8"/>
          </w:p>
        </w:tc>
      </w:tr>
    </w:tbl>
    <w:p w14:paraId="29FDF94E" w14:textId="1E91C7BE" w:rsidR="0084458A" w:rsidRPr="002869EF" w:rsidRDefault="0084458A" w:rsidP="0017088F">
      <w:pPr>
        <w:pStyle w:val="QsyesnoCharChar"/>
        <w:keepNext/>
        <w:spacing w:before="80" w:line="22" w:lineRule="atLeast"/>
        <w:rPr>
          <w:rFonts w:ascii="Verdana" w:hAnsi="Verdana"/>
          <w:b/>
        </w:rPr>
      </w:pPr>
    </w:p>
    <w:sectPr w:rsidR="0084458A" w:rsidRPr="002869EF" w:rsidSect="00042367">
      <w:headerReference w:type="even" r:id="rId30"/>
      <w:headerReference w:type="default" r:id="rId31"/>
      <w:headerReference w:type="first" r:id="rId32"/>
      <w:type w:val="continuous"/>
      <w:pgSz w:w="11901" w:h="16846" w:code="9"/>
      <w:pgMar w:top="1418"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626E" w14:textId="77777777" w:rsidR="00AB20B4" w:rsidRDefault="00AB20B4">
      <w:r>
        <w:separator/>
      </w:r>
    </w:p>
  </w:endnote>
  <w:endnote w:type="continuationSeparator" w:id="0">
    <w:p w14:paraId="656FF88F" w14:textId="77777777" w:rsidR="00AB20B4" w:rsidRDefault="00AB20B4">
      <w:r>
        <w:continuationSeparator/>
      </w:r>
    </w:p>
  </w:endnote>
  <w:endnote w:type="continuationNotice" w:id="1">
    <w:p w14:paraId="6891675B" w14:textId="77777777" w:rsidR="00AB20B4" w:rsidRDefault="00AB20B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05E7" w14:textId="3F081CDB" w:rsidR="008B0EE3" w:rsidRPr="00816E06" w:rsidRDefault="00D20DDB" w:rsidP="002F2CB3">
    <w:pPr>
      <w:pStyle w:val="Footer"/>
      <w:tabs>
        <w:tab w:val="clear" w:pos="4320"/>
        <w:tab w:val="right" w:pos="7797"/>
      </w:tabs>
      <w:spacing w:line="240" w:lineRule="auto"/>
      <w:ind w:left="-1701"/>
      <w:rPr>
        <w:sz w:val="16"/>
      </w:rPr>
    </w:pPr>
    <w:r>
      <w:rPr>
        <w:i/>
        <w:noProof/>
        <w:sz w:val="16"/>
      </w:rPr>
      <mc:AlternateContent>
        <mc:Choice Requires="wps">
          <w:drawing>
            <wp:anchor distT="0" distB="0" distL="114300" distR="114300" simplePos="0" relativeHeight="251658242" behindDoc="0" locked="0" layoutInCell="0" allowOverlap="1" wp14:anchorId="0FB023F9" wp14:editId="380E48FA">
              <wp:simplePos x="0" y="0"/>
              <wp:positionH relativeFrom="margin">
                <wp:posOffset>-1077703</wp:posOffset>
              </wp:positionH>
              <wp:positionV relativeFrom="paragraph">
                <wp:posOffset>16522</wp:posOffset>
              </wp:positionV>
              <wp:extent cx="59760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00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D9B7D" id="Straight Connector 5"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4.85pt,1.3pt" to="385.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" o:allowincell="f" strokecolor="#701b45" strokeweight="1.5pt">
              <w10:wrap anchorx="margin"/>
            </v:line>
          </w:pict>
        </mc:Fallback>
      </mc:AlternateContent>
    </w:r>
    <w:r w:rsidR="008B0EE3" w:rsidRPr="00D8759A">
      <w:rPr>
        <w:sz w:val="16"/>
      </w:rPr>
      <w:t>FCA</w:t>
    </w:r>
    <w:r w:rsidR="008B0EE3">
      <w:rPr>
        <w:sz w:val="16"/>
      </w:rPr>
      <w:t xml:space="preserve"> </w:t>
    </w:r>
    <w:r w:rsidR="008B0EE3">
      <w:rPr>
        <w:rFonts w:ascii="Wingdings" w:eastAsia="Wingdings" w:hAnsi="Wingdings" w:cs="Wingdings"/>
        <w:sz w:val="12"/>
      </w:rPr>
      <w:t>l</w:t>
    </w:r>
    <w:r w:rsidR="008B0EE3">
      <w:rPr>
        <w:sz w:val="12"/>
      </w:rPr>
      <w:t xml:space="preserve"> </w:t>
    </w:r>
    <w:r w:rsidR="008B0EE3">
      <w:rPr>
        <w:sz w:val="16"/>
      </w:rPr>
      <w:t xml:space="preserve">TPR to SRO </w:t>
    </w:r>
    <w:r w:rsidR="00741DA9">
      <w:rPr>
        <w:sz w:val="16"/>
      </w:rPr>
      <w:t xml:space="preserve">notification </w:t>
    </w:r>
    <w:r w:rsidR="006A7654">
      <w:rPr>
        <w:sz w:val="16"/>
      </w:rPr>
      <w:t>(</w:t>
    </w:r>
    <w:r w:rsidR="0023399E">
      <w:rPr>
        <w:sz w:val="16"/>
      </w:rPr>
      <w:t>PSD/EMD</w:t>
    </w:r>
    <w:r w:rsidR="006A7654">
      <w:rPr>
        <w:sz w:val="16"/>
      </w:rPr>
      <w:t>)</w:t>
    </w:r>
    <w:r w:rsidR="008B0EE3">
      <w:rPr>
        <w:sz w:val="16"/>
      </w:rPr>
      <w:t xml:space="preserve"> </w:t>
    </w:r>
    <w:r w:rsidR="008B0EE3" w:rsidRPr="008C699D">
      <w:rPr>
        <w:rFonts w:ascii="Wingdings" w:eastAsia="Wingdings" w:hAnsi="Wingdings" w:cs="Wingdings"/>
        <w:sz w:val="12"/>
      </w:rPr>
      <w:t>l</w:t>
    </w:r>
    <w:r w:rsidR="008B0EE3" w:rsidRPr="008C699D">
      <w:rPr>
        <w:sz w:val="16"/>
      </w:rPr>
      <w:t xml:space="preserve"> </w:t>
    </w:r>
    <w:r w:rsidR="005706E8">
      <w:rPr>
        <w:sz w:val="16"/>
      </w:rPr>
      <w:t>Release 3</w:t>
    </w:r>
    <w:r w:rsidR="008B0EE3">
      <w:rPr>
        <w:sz w:val="16"/>
      </w:rPr>
      <w:t xml:space="preserve"> </w:t>
    </w:r>
    <w:r w:rsidR="008B0EE3" w:rsidRPr="008C699D">
      <w:rPr>
        <w:rFonts w:ascii="Wingdings" w:eastAsia="Wingdings" w:hAnsi="Wingdings" w:cs="Wingdings"/>
        <w:sz w:val="12"/>
      </w:rPr>
      <w:t>l</w:t>
    </w:r>
    <w:r w:rsidR="008B0EE3">
      <w:rPr>
        <w:sz w:val="12"/>
      </w:rPr>
      <w:t xml:space="preserve"> </w:t>
    </w:r>
    <w:r w:rsidR="005706E8">
      <w:rPr>
        <w:sz w:val="16"/>
        <w:szCs w:val="16"/>
      </w:rPr>
      <w:t>February 2023</w:t>
    </w:r>
    <w:r w:rsidR="008B0EE3">
      <w:rPr>
        <w:sz w:val="16"/>
      </w:rPr>
      <w:tab/>
      <w:t xml:space="preserve">page </w:t>
    </w:r>
    <w:r w:rsidR="008B0EE3">
      <w:rPr>
        <w:rStyle w:val="PageNumber"/>
        <w:b/>
        <w:sz w:val="16"/>
      </w:rPr>
      <w:fldChar w:fldCharType="begin"/>
    </w:r>
    <w:r w:rsidR="008B0EE3">
      <w:rPr>
        <w:rStyle w:val="PageNumber"/>
        <w:b/>
        <w:sz w:val="16"/>
      </w:rPr>
      <w:instrText xml:space="preserve"> PAGE </w:instrText>
    </w:r>
    <w:r w:rsidR="008B0EE3">
      <w:rPr>
        <w:rStyle w:val="PageNumber"/>
        <w:b/>
        <w:sz w:val="16"/>
      </w:rPr>
      <w:fldChar w:fldCharType="separate"/>
    </w:r>
    <w:r w:rsidR="00D31995">
      <w:rPr>
        <w:rStyle w:val="PageNumber"/>
        <w:b/>
        <w:noProof/>
        <w:sz w:val="16"/>
      </w:rPr>
      <w:t>7</w:t>
    </w:r>
    <w:r w:rsidR="008B0EE3">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430A" w14:textId="1D6A74E6" w:rsidR="008B0EE3" w:rsidRPr="00905851" w:rsidRDefault="008B0EE3" w:rsidP="00FD38A5">
    <w:pPr>
      <w:pStyle w:val="Footer"/>
      <w:tabs>
        <w:tab w:val="clear" w:pos="4320"/>
        <w:tab w:val="right" w:pos="7797"/>
      </w:tabs>
      <w:spacing w:line="240" w:lineRule="auto"/>
      <w:ind w:left="-1701"/>
      <w:rPr>
        <w:sz w:val="16"/>
      </w:rPr>
    </w:pPr>
    <w:r>
      <w:rPr>
        <w:i/>
        <w:noProof/>
        <w:sz w:val="16"/>
      </w:rPr>
      <mc:AlternateContent>
        <mc:Choice Requires="wps">
          <w:drawing>
            <wp:anchor distT="0" distB="0" distL="114300" distR="114300" simplePos="0" relativeHeight="251658240" behindDoc="0" locked="0" layoutInCell="0" allowOverlap="1" wp14:anchorId="2E9CF09D" wp14:editId="11E63155">
              <wp:simplePos x="0" y="0"/>
              <wp:positionH relativeFrom="margin">
                <wp:posOffset>-1085850</wp:posOffset>
              </wp:positionH>
              <wp:positionV relativeFrom="paragraph">
                <wp:posOffset>35560</wp:posOffset>
              </wp:positionV>
              <wp:extent cx="5976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00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BE77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5.5pt,2.8pt" to="385.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 xml:space="preserve">TPR to SRO </w:t>
    </w:r>
    <w:r w:rsidR="00741DA9">
      <w:rPr>
        <w:sz w:val="16"/>
      </w:rPr>
      <w:t xml:space="preserve">notification </w:t>
    </w:r>
    <w:r w:rsidR="006A7654">
      <w:rPr>
        <w:sz w:val="16"/>
      </w:rPr>
      <w:t>(</w:t>
    </w:r>
    <w:r w:rsidR="0023399E">
      <w:rPr>
        <w:sz w:val="16"/>
      </w:rPr>
      <w:t>PSD/EMD</w:t>
    </w:r>
    <w:r w:rsidR="006A7654">
      <w:rPr>
        <w:sz w:val="16"/>
      </w:rPr>
      <w:t>)</w:t>
    </w:r>
    <w:r>
      <w:rPr>
        <w:sz w:val="16"/>
      </w:rPr>
      <w:t xml:space="preserve"> </w:t>
    </w:r>
    <w:r w:rsidRPr="008C699D">
      <w:rPr>
        <w:rFonts w:ascii="Wingdings" w:eastAsia="Wingdings" w:hAnsi="Wingdings" w:cs="Wingdings"/>
        <w:sz w:val="12"/>
      </w:rPr>
      <w:t>l</w:t>
    </w:r>
    <w:r w:rsidRPr="008C699D">
      <w:rPr>
        <w:sz w:val="16"/>
      </w:rPr>
      <w:t xml:space="preserve"> </w:t>
    </w:r>
    <w:r w:rsidR="005706E8">
      <w:rPr>
        <w:sz w:val="16"/>
      </w:rPr>
      <w:t>Release 3</w:t>
    </w:r>
    <w:r>
      <w:rPr>
        <w:sz w:val="16"/>
      </w:rPr>
      <w:t xml:space="preserve"> </w:t>
    </w:r>
    <w:r w:rsidRPr="008C699D">
      <w:rPr>
        <w:rFonts w:ascii="Wingdings" w:eastAsia="Wingdings" w:hAnsi="Wingdings" w:cs="Wingdings"/>
        <w:sz w:val="12"/>
      </w:rPr>
      <w:t>l</w:t>
    </w:r>
    <w:r w:rsidR="00A55C42">
      <w:rPr>
        <w:sz w:val="16"/>
      </w:rPr>
      <w:t xml:space="preserve"> </w:t>
    </w:r>
    <w:r w:rsidR="005706E8">
      <w:rPr>
        <w:sz w:val="16"/>
      </w:rPr>
      <w:t>February 2023</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D31995">
      <w:rPr>
        <w:rStyle w:val="PageNumber"/>
        <w:b/>
        <w:noProof/>
        <w:sz w:val="16"/>
      </w:rPr>
      <w:t>1</w:t>
    </w:r>
    <w:r>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2EF2" w14:textId="37169FBA" w:rsidR="008B0EE3" w:rsidRPr="00905851" w:rsidRDefault="008B0EE3" w:rsidP="000628FB">
    <w:pPr>
      <w:pStyle w:val="Footer"/>
      <w:tabs>
        <w:tab w:val="clear" w:pos="4320"/>
        <w:tab w:val="right" w:pos="7797"/>
      </w:tabs>
      <w:spacing w:line="240" w:lineRule="auto"/>
      <w:ind w:left="-1701"/>
      <w:rPr>
        <w:sz w:val="16"/>
      </w:rPr>
    </w:pPr>
    <w:r>
      <w:rPr>
        <w:i/>
        <w:noProof/>
        <w:sz w:val="16"/>
      </w:rPr>
      <mc:AlternateContent>
        <mc:Choice Requires="wps">
          <w:drawing>
            <wp:anchor distT="0" distB="0" distL="114300" distR="114300" simplePos="0" relativeHeight="251658241" behindDoc="0" locked="0" layoutInCell="0" allowOverlap="1" wp14:anchorId="52F0E37D" wp14:editId="5D8B300C">
              <wp:simplePos x="0" y="0"/>
              <wp:positionH relativeFrom="margin">
                <wp:posOffset>-1082040</wp:posOffset>
              </wp:positionH>
              <wp:positionV relativeFrom="paragraph">
                <wp:posOffset>27940</wp:posOffset>
              </wp:positionV>
              <wp:extent cx="6012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00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CC7DE"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5.2pt,2.2pt" to="388.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 xml:space="preserve">TPR to SRO </w:t>
    </w:r>
    <w:r w:rsidR="00741DA9">
      <w:rPr>
        <w:sz w:val="16"/>
      </w:rPr>
      <w:t xml:space="preserve">notification </w:t>
    </w:r>
    <w:r w:rsidR="006A7654">
      <w:rPr>
        <w:sz w:val="16"/>
      </w:rPr>
      <w:t>(</w:t>
    </w:r>
    <w:r w:rsidR="0023399E">
      <w:rPr>
        <w:sz w:val="16"/>
      </w:rPr>
      <w:t>PSD/EMD</w:t>
    </w:r>
    <w:r w:rsidR="006A7654">
      <w:rPr>
        <w:sz w:val="16"/>
      </w:rPr>
      <w:t>)</w:t>
    </w:r>
    <w:r>
      <w:rPr>
        <w:sz w:val="16"/>
      </w:rPr>
      <w:t xml:space="preserve"> </w:t>
    </w:r>
    <w:r w:rsidRPr="008C699D">
      <w:rPr>
        <w:rFonts w:ascii="Wingdings" w:eastAsia="Wingdings" w:hAnsi="Wingdings" w:cs="Wingdings"/>
        <w:sz w:val="12"/>
      </w:rPr>
      <w:t>l</w:t>
    </w:r>
    <w:r w:rsidRPr="008C699D">
      <w:rPr>
        <w:sz w:val="16"/>
      </w:rPr>
      <w:t xml:space="preserve"> </w:t>
    </w:r>
    <w:r w:rsidR="005706E8">
      <w:rPr>
        <w:sz w:val="16"/>
      </w:rPr>
      <w:t>Release 3</w:t>
    </w:r>
    <w:r>
      <w:rPr>
        <w:sz w:val="16"/>
      </w:rPr>
      <w:t xml:space="preserve"> </w:t>
    </w:r>
    <w:r w:rsidRPr="008C699D">
      <w:rPr>
        <w:rFonts w:ascii="Wingdings" w:eastAsia="Wingdings" w:hAnsi="Wingdings" w:cs="Wingdings"/>
        <w:sz w:val="12"/>
      </w:rPr>
      <w:t>l</w:t>
    </w:r>
    <w:r>
      <w:rPr>
        <w:sz w:val="12"/>
      </w:rPr>
      <w:t xml:space="preserve"> </w:t>
    </w:r>
    <w:r w:rsidR="005706E8">
      <w:rPr>
        <w:sz w:val="16"/>
        <w:szCs w:val="16"/>
      </w:rPr>
      <w:t>February 2023</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D31995">
      <w:rPr>
        <w:rStyle w:val="PageNumber"/>
        <w:b/>
        <w:noProof/>
        <w:sz w:val="16"/>
      </w:rPr>
      <w:t>6</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16777" w14:textId="77777777" w:rsidR="00AB20B4" w:rsidRDefault="00AB20B4">
      <w:r>
        <w:separator/>
      </w:r>
    </w:p>
  </w:footnote>
  <w:footnote w:type="continuationSeparator" w:id="0">
    <w:p w14:paraId="69724502" w14:textId="77777777" w:rsidR="00AB20B4" w:rsidRDefault="00AB20B4">
      <w:r>
        <w:continuationSeparator/>
      </w:r>
    </w:p>
  </w:footnote>
  <w:footnote w:type="continuationNotice" w:id="1">
    <w:p w14:paraId="094158CB" w14:textId="77777777" w:rsidR="00AB20B4" w:rsidRDefault="00AB20B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0ED5" w14:textId="5CA376EE" w:rsidR="008B0EE3" w:rsidRDefault="008B0EE3" w:rsidP="00B75B3B">
    <w:pPr>
      <w:pStyle w:val="Header"/>
      <w:jc w:val="right"/>
      <w:rPr>
        <w:b/>
        <w:sz w:val="16"/>
      </w:rPr>
    </w:pPr>
    <w:r>
      <w:rPr>
        <w:b/>
        <w:sz w:val="16"/>
      </w:rPr>
      <w:t xml:space="preserve">1 Contact details for this </w:t>
    </w:r>
    <w:r w:rsidR="001307CA">
      <w:rPr>
        <w:b/>
        <w:sz w:val="16"/>
      </w:rPr>
      <w:t>notification</w:t>
    </w:r>
  </w:p>
  <w:p w14:paraId="13D9E184" w14:textId="77777777" w:rsidR="008B0EE3" w:rsidRPr="00B75B3B" w:rsidRDefault="008B0EE3" w:rsidP="00B7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C380" w14:textId="77777777" w:rsidR="008B0EE3" w:rsidRDefault="008B0E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E7EE" w14:textId="07F20284" w:rsidR="008B0EE3" w:rsidRDefault="00C86FCD">
    <w:pPr>
      <w:pStyle w:val="Header"/>
      <w:jc w:val="right"/>
      <w:rPr>
        <w:b/>
        <w:sz w:val="16"/>
      </w:rPr>
    </w:pPr>
    <w:r>
      <w:rPr>
        <w:b/>
        <w:sz w:val="16"/>
      </w:rPr>
      <w:t xml:space="preserve">2 </w:t>
    </w:r>
    <w:r w:rsidRPr="00654266">
      <w:rPr>
        <w:b/>
        <w:sz w:val="16"/>
      </w:rPr>
      <w:t xml:space="preserve">TPR to SRO </w:t>
    </w:r>
    <w:r w:rsidR="00A94858">
      <w:rPr>
        <w:b/>
        <w:sz w:val="16"/>
      </w:rPr>
      <w:t>notification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E1B" w14:textId="1E770291" w:rsidR="008B0EE3" w:rsidRDefault="008B0EE3" w:rsidP="00045621">
    <w:pPr>
      <w:pStyle w:val="Header"/>
      <w:jc w:val="right"/>
      <w:rPr>
        <w:b/>
        <w:sz w:val="16"/>
      </w:rPr>
    </w:pPr>
    <w:r>
      <w:rPr>
        <w:b/>
        <w:sz w:val="16"/>
      </w:rPr>
      <w:t xml:space="preserve">2 </w:t>
    </w:r>
    <w:r w:rsidRPr="00654266">
      <w:rPr>
        <w:b/>
        <w:sz w:val="16"/>
      </w:rPr>
      <w:t xml:space="preserve">TPR to SRO </w:t>
    </w:r>
    <w:r w:rsidR="00A94858">
      <w:rPr>
        <w:b/>
        <w:sz w:val="16"/>
      </w:rPr>
      <w:t>notification</w:t>
    </w:r>
  </w:p>
  <w:p w14:paraId="071EFB76" w14:textId="77777777" w:rsidR="008B0EE3" w:rsidRDefault="008B0E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6724" w14:textId="77777777" w:rsidR="008B0EE3" w:rsidRDefault="008B0E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FE15" w14:textId="77777777" w:rsidR="008B0EE3" w:rsidRDefault="008B0EE3" w:rsidP="00601C1A">
    <w:pPr>
      <w:pStyle w:val="Header"/>
      <w:jc w:val="right"/>
      <w:rPr>
        <w:b/>
        <w:sz w:val="16"/>
      </w:rPr>
    </w:pPr>
    <w:r>
      <w:rPr>
        <w:b/>
        <w:sz w:val="16"/>
      </w:rPr>
      <w:t xml:space="preserve">3 Declaration </w:t>
    </w:r>
  </w:p>
  <w:p w14:paraId="27272AF2" w14:textId="77777777" w:rsidR="008B0EE3" w:rsidRDefault="008B0EE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42CC" w14:textId="77777777" w:rsidR="008B0EE3" w:rsidRDefault="008B0EE3" w:rsidP="005772C8">
    <w:pPr>
      <w:pStyle w:val="Header"/>
      <w:jc w:val="right"/>
      <w:rPr>
        <w:b/>
        <w:sz w:val="16"/>
      </w:rPr>
    </w:pPr>
    <w:r>
      <w:rPr>
        <w:b/>
        <w:sz w:val="16"/>
      </w:rPr>
      <w:t>3 Declaration</w:t>
    </w:r>
  </w:p>
  <w:p w14:paraId="1A986F2B" w14:textId="77777777" w:rsidR="008B0EE3" w:rsidRDefault="008B0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0B8"/>
    <w:multiLevelType w:val="hybridMultilevel"/>
    <w:tmpl w:val="829C1B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8774BD"/>
    <w:multiLevelType w:val="hybridMultilevel"/>
    <w:tmpl w:val="8F7C0210"/>
    <w:lvl w:ilvl="0" w:tplc="39E0B4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EF0A2A"/>
    <w:multiLevelType w:val="multilevel"/>
    <w:tmpl w:val="42EE2110"/>
    <w:lvl w:ilvl="0">
      <w:start w:val="1"/>
      <w:numFmt w:val="decimal"/>
      <w:lvlRestart w:val="0"/>
      <w:isLgl/>
      <w:lvlText w:val="%1"/>
      <w:lvlJc w:val="right"/>
      <w:pPr>
        <w:tabs>
          <w:tab w:val="num" w:pos="0"/>
        </w:tabs>
        <w:ind w:left="0" w:hanging="142"/>
      </w:pPr>
      <w:rPr>
        <w:rFonts w:hint="default"/>
        <w:b/>
        <w:bCs/>
        <w:sz w:val="56"/>
        <w:szCs w:val="28"/>
      </w:rPr>
    </w:lvl>
    <w:lvl w:ilvl="1">
      <w:start w:val="1"/>
      <w:numFmt w:val="bullet"/>
      <w:lvlText w:val=""/>
      <w:lvlJc w:val="left"/>
      <w:pPr>
        <w:tabs>
          <w:tab w:val="num" w:pos="0"/>
        </w:tabs>
        <w:ind w:left="0" w:hanging="142"/>
      </w:pPr>
      <w:rPr>
        <w:rFonts w:ascii="Symbol" w:hAnsi="Symbol" w:hint="default"/>
      </w:rPr>
    </w:lvl>
    <w:lvl w:ilvl="2">
      <w:start w:val="1"/>
      <w:numFmt w:val="none"/>
      <w:isLgl/>
      <w:suff w:val="nothing"/>
      <w:lvlText w:val=""/>
      <w:lvlJc w:val="left"/>
      <w:pPr>
        <w:ind w:left="0" w:firstLine="0"/>
      </w:pPr>
      <w:rPr>
        <w:rFonts w:hint="default"/>
      </w:rPr>
    </w:lvl>
    <w:lvl w:ilvl="3">
      <w:start w:val="1"/>
      <w:numFmt w:val="none"/>
      <w:isLgl/>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0F487F08"/>
    <w:multiLevelType w:val="hybridMultilevel"/>
    <w:tmpl w:val="19DEE424"/>
    <w:lvl w:ilvl="0" w:tplc="08090001">
      <w:start w:val="1"/>
      <w:numFmt w:val="bullet"/>
      <w:lvlText w:val=""/>
      <w:lvlJc w:val="left"/>
      <w:pPr>
        <w:tabs>
          <w:tab w:val="num" w:pos="-108"/>
        </w:tabs>
        <w:ind w:left="-108" w:hanging="360"/>
      </w:pPr>
      <w:rPr>
        <w:rFonts w:ascii="Symbol" w:hAnsi="Symbol" w:hint="default"/>
      </w:rPr>
    </w:lvl>
    <w:lvl w:ilvl="1" w:tplc="08090003">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4" w15:restartNumberingAfterBreak="0">
    <w:nsid w:val="10F65798"/>
    <w:multiLevelType w:val="hybridMultilevel"/>
    <w:tmpl w:val="BF583FAA"/>
    <w:lvl w:ilvl="0" w:tplc="71E61F28">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151C1756"/>
    <w:multiLevelType w:val="hybridMultilevel"/>
    <w:tmpl w:val="E2C4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D4900"/>
    <w:multiLevelType w:val="hybridMultilevel"/>
    <w:tmpl w:val="62F2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344D00"/>
    <w:multiLevelType w:val="hybridMultilevel"/>
    <w:tmpl w:val="787EFE7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1E393119"/>
    <w:multiLevelType w:val="hybridMultilevel"/>
    <w:tmpl w:val="AB962D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20231E82"/>
    <w:multiLevelType w:val="hybridMultilevel"/>
    <w:tmpl w:val="2736A6D8"/>
    <w:lvl w:ilvl="0" w:tplc="08090001">
      <w:start w:val="1"/>
      <w:numFmt w:val="bullet"/>
      <w:lvlText w:val=""/>
      <w:lvlJc w:val="left"/>
      <w:pPr>
        <w:ind w:left="252" w:hanging="360"/>
      </w:pPr>
      <w:rPr>
        <w:rFonts w:ascii="Symbol" w:hAnsi="Symbol" w:hint="default"/>
      </w:rPr>
    </w:lvl>
    <w:lvl w:ilvl="1" w:tplc="08090003" w:tentative="1">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13" w15:restartNumberingAfterBreak="0">
    <w:nsid w:val="21B0080C"/>
    <w:multiLevelType w:val="hybridMultilevel"/>
    <w:tmpl w:val="DC2E4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D04DF"/>
    <w:multiLevelType w:val="hybridMultilevel"/>
    <w:tmpl w:val="256E3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E5C89"/>
    <w:multiLevelType w:val="hybridMultilevel"/>
    <w:tmpl w:val="EFEE3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696F15"/>
    <w:multiLevelType w:val="hybridMultilevel"/>
    <w:tmpl w:val="B586820E"/>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A2456DE"/>
    <w:multiLevelType w:val="hybridMultilevel"/>
    <w:tmpl w:val="75DCD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7363C2"/>
    <w:multiLevelType w:val="hybridMultilevel"/>
    <w:tmpl w:val="A44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0578F"/>
    <w:multiLevelType w:val="hybridMultilevel"/>
    <w:tmpl w:val="9F3A231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3" w15:restartNumberingAfterBreak="0">
    <w:nsid w:val="43165B31"/>
    <w:multiLevelType w:val="hybridMultilevel"/>
    <w:tmpl w:val="50A2BD4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4"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48B34B6A"/>
    <w:multiLevelType w:val="hybridMultilevel"/>
    <w:tmpl w:val="E63C4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124C96"/>
    <w:multiLevelType w:val="hybridMultilevel"/>
    <w:tmpl w:val="D6A61D4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A70696E"/>
    <w:multiLevelType w:val="hybridMultilevel"/>
    <w:tmpl w:val="DEA040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501D1E7F"/>
    <w:multiLevelType w:val="hybridMultilevel"/>
    <w:tmpl w:val="6ECC0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F620D"/>
    <w:multiLevelType w:val="multilevel"/>
    <w:tmpl w:val="61C8D024"/>
    <w:lvl w:ilvl="0">
      <w:start w:val="1"/>
      <w:numFmt w:val="decimal"/>
      <w:lvlRestart w:val="0"/>
      <w:isLgl/>
      <w:lvlText w:val="%1"/>
      <w:lvlJc w:val="right"/>
      <w:pPr>
        <w:tabs>
          <w:tab w:val="num" w:pos="0"/>
        </w:tabs>
        <w:ind w:left="0" w:hanging="142"/>
      </w:pPr>
      <w:rPr>
        <w:rFonts w:hint="default"/>
        <w:b/>
        <w:bCs/>
        <w:sz w:val="56"/>
        <w:szCs w:val="28"/>
      </w:rPr>
    </w:lvl>
    <w:lvl w:ilvl="1">
      <w:start w:val="1"/>
      <w:numFmt w:val="decimal"/>
      <w:lvlText w:val="%1.%2"/>
      <w:lvlJc w:val="right"/>
      <w:pPr>
        <w:tabs>
          <w:tab w:val="num" w:pos="0"/>
        </w:tabs>
        <w:ind w:left="0" w:hanging="142"/>
      </w:pPr>
      <w:rPr>
        <w:rFonts w:hint="default"/>
      </w:rPr>
    </w:lvl>
    <w:lvl w:ilvl="2">
      <w:start w:val="1"/>
      <w:numFmt w:val="none"/>
      <w:isLgl/>
      <w:suff w:val="nothing"/>
      <w:lvlText w:val=""/>
      <w:lvlJc w:val="left"/>
      <w:pPr>
        <w:ind w:left="0" w:firstLine="0"/>
      </w:pPr>
      <w:rPr>
        <w:rFonts w:hint="default"/>
      </w:rPr>
    </w:lvl>
    <w:lvl w:ilvl="3">
      <w:start w:val="1"/>
      <w:numFmt w:val="none"/>
      <w:isLgl/>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0" w15:restartNumberingAfterBreak="0">
    <w:nsid w:val="577973E9"/>
    <w:multiLevelType w:val="hybridMultilevel"/>
    <w:tmpl w:val="F22AB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4E38A7"/>
    <w:multiLevelType w:val="multilevel"/>
    <w:tmpl w:val="2DE4D92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3464CC7"/>
    <w:multiLevelType w:val="hybridMultilevel"/>
    <w:tmpl w:val="7A2A0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9663EB"/>
    <w:multiLevelType w:val="hybridMultilevel"/>
    <w:tmpl w:val="0C1016D4"/>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6CD201C"/>
    <w:multiLevelType w:val="hybridMultilevel"/>
    <w:tmpl w:val="094E67C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6" w15:restartNumberingAfterBreak="0">
    <w:nsid w:val="69D01C62"/>
    <w:multiLevelType w:val="hybridMultilevel"/>
    <w:tmpl w:val="36167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8D6637"/>
    <w:multiLevelType w:val="hybridMultilevel"/>
    <w:tmpl w:val="4D9EFE5A"/>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6AB14AB5"/>
    <w:multiLevelType w:val="hybridMultilevel"/>
    <w:tmpl w:val="83CEE8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DA4288"/>
    <w:multiLevelType w:val="hybridMultilevel"/>
    <w:tmpl w:val="E95E4620"/>
    <w:lvl w:ilvl="0" w:tplc="C5F6147A">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09D095E"/>
    <w:multiLevelType w:val="hybridMultilevel"/>
    <w:tmpl w:val="1826F3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5B6280"/>
    <w:multiLevelType w:val="hybridMultilevel"/>
    <w:tmpl w:val="C03A22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76538EC"/>
    <w:multiLevelType w:val="hybridMultilevel"/>
    <w:tmpl w:val="6700FFB2"/>
    <w:lvl w:ilvl="0" w:tplc="08090001">
      <w:start w:val="1"/>
      <w:numFmt w:val="bullet"/>
      <w:lvlText w:val=""/>
      <w:lvlJc w:val="left"/>
      <w:pPr>
        <w:ind w:left="279" w:hanging="360"/>
      </w:pPr>
      <w:rPr>
        <w:rFonts w:ascii="Symbol" w:hAnsi="Symbol" w:hint="default"/>
      </w:rPr>
    </w:lvl>
    <w:lvl w:ilvl="1" w:tplc="08090003" w:tentative="1">
      <w:start w:val="1"/>
      <w:numFmt w:val="bullet"/>
      <w:lvlText w:val="o"/>
      <w:lvlJc w:val="left"/>
      <w:pPr>
        <w:ind w:left="999" w:hanging="360"/>
      </w:pPr>
      <w:rPr>
        <w:rFonts w:ascii="Courier New" w:hAnsi="Courier New" w:cs="Courier New" w:hint="default"/>
      </w:rPr>
    </w:lvl>
    <w:lvl w:ilvl="2" w:tplc="08090005" w:tentative="1">
      <w:start w:val="1"/>
      <w:numFmt w:val="bullet"/>
      <w:lvlText w:val=""/>
      <w:lvlJc w:val="left"/>
      <w:pPr>
        <w:ind w:left="1719" w:hanging="360"/>
      </w:pPr>
      <w:rPr>
        <w:rFonts w:ascii="Wingdings" w:hAnsi="Wingdings" w:hint="default"/>
      </w:rPr>
    </w:lvl>
    <w:lvl w:ilvl="3" w:tplc="08090001" w:tentative="1">
      <w:start w:val="1"/>
      <w:numFmt w:val="bullet"/>
      <w:lvlText w:val=""/>
      <w:lvlJc w:val="left"/>
      <w:pPr>
        <w:ind w:left="2439" w:hanging="360"/>
      </w:pPr>
      <w:rPr>
        <w:rFonts w:ascii="Symbol" w:hAnsi="Symbol" w:hint="default"/>
      </w:rPr>
    </w:lvl>
    <w:lvl w:ilvl="4" w:tplc="08090003" w:tentative="1">
      <w:start w:val="1"/>
      <w:numFmt w:val="bullet"/>
      <w:lvlText w:val="o"/>
      <w:lvlJc w:val="left"/>
      <w:pPr>
        <w:ind w:left="3159" w:hanging="360"/>
      </w:pPr>
      <w:rPr>
        <w:rFonts w:ascii="Courier New" w:hAnsi="Courier New" w:cs="Courier New" w:hint="default"/>
      </w:rPr>
    </w:lvl>
    <w:lvl w:ilvl="5" w:tplc="08090005" w:tentative="1">
      <w:start w:val="1"/>
      <w:numFmt w:val="bullet"/>
      <w:lvlText w:val=""/>
      <w:lvlJc w:val="left"/>
      <w:pPr>
        <w:ind w:left="3879" w:hanging="360"/>
      </w:pPr>
      <w:rPr>
        <w:rFonts w:ascii="Wingdings" w:hAnsi="Wingdings" w:hint="default"/>
      </w:rPr>
    </w:lvl>
    <w:lvl w:ilvl="6" w:tplc="08090001" w:tentative="1">
      <w:start w:val="1"/>
      <w:numFmt w:val="bullet"/>
      <w:lvlText w:val=""/>
      <w:lvlJc w:val="left"/>
      <w:pPr>
        <w:ind w:left="4599" w:hanging="360"/>
      </w:pPr>
      <w:rPr>
        <w:rFonts w:ascii="Symbol" w:hAnsi="Symbol" w:hint="default"/>
      </w:rPr>
    </w:lvl>
    <w:lvl w:ilvl="7" w:tplc="08090003" w:tentative="1">
      <w:start w:val="1"/>
      <w:numFmt w:val="bullet"/>
      <w:lvlText w:val="o"/>
      <w:lvlJc w:val="left"/>
      <w:pPr>
        <w:ind w:left="5319" w:hanging="360"/>
      </w:pPr>
      <w:rPr>
        <w:rFonts w:ascii="Courier New" w:hAnsi="Courier New" w:cs="Courier New" w:hint="default"/>
      </w:rPr>
    </w:lvl>
    <w:lvl w:ilvl="8" w:tplc="08090005" w:tentative="1">
      <w:start w:val="1"/>
      <w:numFmt w:val="bullet"/>
      <w:lvlText w:val=""/>
      <w:lvlJc w:val="left"/>
      <w:pPr>
        <w:ind w:left="6039" w:hanging="360"/>
      </w:pPr>
      <w:rPr>
        <w:rFonts w:ascii="Wingdings" w:hAnsi="Wingdings" w:hint="default"/>
      </w:rPr>
    </w:lvl>
  </w:abstractNum>
  <w:abstractNum w:abstractNumId="43" w15:restartNumberingAfterBreak="0">
    <w:nsid w:val="79980EBA"/>
    <w:multiLevelType w:val="hybridMultilevel"/>
    <w:tmpl w:val="F8741B8E"/>
    <w:lvl w:ilvl="0" w:tplc="63AEA5E6">
      <w:start w:val="1"/>
      <w:numFmt w:val="decimal"/>
      <w:lvlText w:val="%1"/>
      <w:lvlJc w:val="left"/>
      <w:pPr>
        <w:ind w:left="1868" w:hanging="574"/>
      </w:pPr>
      <w:rPr>
        <w:rFonts w:hint="default"/>
        <w:b/>
      </w:rPr>
    </w:lvl>
    <w:lvl w:ilvl="1" w:tplc="08090019" w:tentative="1">
      <w:start w:val="1"/>
      <w:numFmt w:val="lowerLetter"/>
      <w:lvlText w:val="%2."/>
      <w:lvlJc w:val="left"/>
      <w:pPr>
        <w:ind w:left="2374" w:hanging="360"/>
      </w:pPr>
    </w:lvl>
    <w:lvl w:ilvl="2" w:tplc="0809001B" w:tentative="1">
      <w:start w:val="1"/>
      <w:numFmt w:val="lowerRoman"/>
      <w:lvlText w:val="%3."/>
      <w:lvlJc w:val="right"/>
      <w:pPr>
        <w:ind w:left="3094" w:hanging="180"/>
      </w:pPr>
    </w:lvl>
    <w:lvl w:ilvl="3" w:tplc="0809000F" w:tentative="1">
      <w:start w:val="1"/>
      <w:numFmt w:val="decimal"/>
      <w:lvlText w:val="%4."/>
      <w:lvlJc w:val="left"/>
      <w:pPr>
        <w:ind w:left="3814" w:hanging="360"/>
      </w:pPr>
    </w:lvl>
    <w:lvl w:ilvl="4" w:tplc="08090019" w:tentative="1">
      <w:start w:val="1"/>
      <w:numFmt w:val="lowerLetter"/>
      <w:lvlText w:val="%5."/>
      <w:lvlJc w:val="left"/>
      <w:pPr>
        <w:ind w:left="4534" w:hanging="360"/>
      </w:pPr>
    </w:lvl>
    <w:lvl w:ilvl="5" w:tplc="0809001B" w:tentative="1">
      <w:start w:val="1"/>
      <w:numFmt w:val="lowerRoman"/>
      <w:lvlText w:val="%6."/>
      <w:lvlJc w:val="right"/>
      <w:pPr>
        <w:ind w:left="5254" w:hanging="180"/>
      </w:pPr>
    </w:lvl>
    <w:lvl w:ilvl="6" w:tplc="0809000F" w:tentative="1">
      <w:start w:val="1"/>
      <w:numFmt w:val="decimal"/>
      <w:lvlText w:val="%7."/>
      <w:lvlJc w:val="left"/>
      <w:pPr>
        <w:ind w:left="5974" w:hanging="360"/>
      </w:pPr>
    </w:lvl>
    <w:lvl w:ilvl="7" w:tplc="08090019" w:tentative="1">
      <w:start w:val="1"/>
      <w:numFmt w:val="lowerLetter"/>
      <w:lvlText w:val="%8."/>
      <w:lvlJc w:val="left"/>
      <w:pPr>
        <w:ind w:left="6694" w:hanging="360"/>
      </w:pPr>
    </w:lvl>
    <w:lvl w:ilvl="8" w:tplc="0809001B" w:tentative="1">
      <w:start w:val="1"/>
      <w:numFmt w:val="lowerRoman"/>
      <w:lvlText w:val="%9."/>
      <w:lvlJc w:val="right"/>
      <w:pPr>
        <w:ind w:left="7414" w:hanging="180"/>
      </w:pPr>
    </w:lvl>
  </w:abstractNum>
  <w:abstractNum w:abstractNumId="44" w15:restartNumberingAfterBreak="0">
    <w:nsid w:val="799C39E7"/>
    <w:multiLevelType w:val="hybridMultilevel"/>
    <w:tmpl w:val="4546F06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5" w15:restartNumberingAfterBreak="0">
    <w:nsid w:val="7A9B4E88"/>
    <w:multiLevelType w:val="hybridMultilevel"/>
    <w:tmpl w:val="C5C242B4"/>
    <w:lvl w:ilvl="0" w:tplc="25AA2E4E">
      <w:numFmt w:val="bullet"/>
      <w:lvlText w:val="•"/>
      <w:lvlJc w:val="left"/>
      <w:pPr>
        <w:ind w:left="720" w:hanging="578"/>
      </w:pPr>
      <w:rPr>
        <w:rFonts w:ascii="Verdana" w:eastAsia="Times New Roman" w:hAnsi="Verdana"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6" w15:restartNumberingAfterBreak="0">
    <w:nsid w:val="7C0510BA"/>
    <w:multiLevelType w:val="hybridMultilevel"/>
    <w:tmpl w:val="BB485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C440778"/>
    <w:multiLevelType w:val="multilevel"/>
    <w:tmpl w:val="8A08CD42"/>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48"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49" w15:restartNumberingAfterBreak="0">
    <w:nsid w:val="7EC06999"/>
    <w:multiLevelType w:val="hybridMultilevel"/>
    <w:tmpl w:val="E608718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num w:numId="1">
    <w:abstractNumId w:val="21"/>
  </w:num>
  <w:num w:numId="2">
    <w:abstractNumId w:val="5"/>
  </w:num>
  <w:num w:numId="3">
    <w:abstractNumId w:val="3"/>
  </w:num>
  <w:num w:numId="4">
    <w:abstractNumId w:val="30"/>
  </w:num>
  <w:num w:numId="5">
    <w:abstractNumId w:val="48"/>
  </w:num>
  <w:num w:numId="6">
    <w:abstractNumId w:val="10"/>
  </w:num>
  <w:num w:numId="7">
    <w:abstractNumId w:val="7"/>
  </w:num>
  <w:num w:numId="8">
    <w:abstractNumId w:val="14"/>
  </w:num>
  <w:num w:numId="9">
    <w:abstractNumId w:val="31"/>
  </w:num>
  <w:num w:numId="10">
    <w:abstractNumId w:val="25"/>
  </w:num>
  <w:num w:numId="11">
    <w:abstractNumId w:val="15"/>
  </w:num>
  <w:num w:numId="12">
    <w:abstractNumId w:val="8"/>
  </w:num>
  <w:num w:numId="13">
    <w:abstractNumId w:val="22"/>
  </w:num>
  <w:num w:numId="14">
    <w:abstractNumId w:val="39"/>
  </w:num>
  <w:num w:numId="15">
    <w:abstractNumId w:val="1"/>
  </w:num>
  <w:num w:numId="16">
    <w:abstractNumId w:val="17"/>
  </w:num>
  <w:num w:numId="17">
    <w:abstractNumId w:val="24"/>
  </w:num>
  <w:num w:numId="18">
    <w:abstractNumId w:val="46"/>
  </w:num>
  <w:num w:numId="19">
    <w:abstractNumId w:val="20"/>
  </w:num>
  <w:num w:numId="20">
    <w:abstractNumId w:val="34"/>
  </w:num>
  <w:num w:numId="21">
    <w:abstractNumId w:val="40"/>
  </w:num>
  <w:num w:numId="22">
    <w:abstractNumId w:val="41"/>
  </w:num>
  <w:num w:numId="23">
    <w:abstractNumId w:val="18"/>
  </w:num>
  <w:num w:numId="24">
    <w:abstractNumId w:val="13"/>
  </w:num>
  <w:num w:numId="25">
    <w:abstractNumId w:val="0"/>
  </w:num>
  <w:num w:numId="26">
    <w:abstractNumId w:val="33"/>
  </w:num>
  <w:num w:numId="27">
    <w:abstractNumId w:val="44"/>
  </w:num>
  <w:num w:numId="28">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num>
  <w:num w:numId="30">
    <w:abstractNumId w:val="36"/>
  </w:num>
  <w:num w:numId="31">
    <w:abstractNumId w:val="45"/>
  </w:num>
  <w:num w:numId="32">
    <w:abstractNumId w:val="43"/>
  </w:num>
  <w:num w:numId="33">
    <w:abstractNumId w:val="47"/>
  </w:num>
  <w:num w:numId="34">
    <w:abstractNumId w:val="29"/>
  </w:num>
  <w:num w:numId="35">
    <w:abstractNumId w:val="2"/>
  </w:num>
  <w:num w:numId="36">
    <w:abstractNumId w:val="4"/>
  </w:num>
  <w:num w:numId="37">
    <w:abstractNumId w:val="16"/>
  </w:num>
  <w:num w:numId="38">
    <w:abstractNumId w:val="6"/>
  </w:num>
  <w:num w:numId="39">
    <w:abstractNumId w:val="35"/>
  </w:num>
  <w:num w:numId="40">
    <w:abstractNumId w:val="38"/>
  </w:num>
  <w:num w:numId="41">
    <w:abstractNumId w:val="28"/>
  </w:num>
  <w:num w:numId="42">
    <w:abstractNumId w:val="19"/>
  </w:num>
  <w:num w:numId="43">
    <w:abstractNumId w:val="26"/>
  </w:num>
  <w:num w:numId="44">
    <w:abstractNumId w:val="27"/>
  </w:num>
  <w:num w:numId="45">
    <w:abstractNumId w:val="23"/>
  </w:num>
  <w:num w:numId="46">
    <w:abstractNumId w:val="9"/>
  </w:num>
  <w:num w:numId="47">
    <w:abstractNumId w:val="37"/>
  </w:num>
  <w:num w:numId="48">
    <w:abstractNumId w:val="11"/>
  </w:num>
  <w:num w:numId="49">
    <w:abstractNumId w:val="42"/>
  </w:num>
  <w:num w:numId="5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fbDq5+CHPep8bqq86CeTSjNcjj+lTqlCfdMAxdiF87kWHtaaCnMhcMxHgm2yM1GTFpDsDjGpmn4/pxd7xDiXQ==" w:salt="Kd8Xdf8gYsvaZ7MXcBj0tw=="/>
  <w:defaultTabStop w:val="720"/>
  <w:displayHorizontalDrawingGridEvery w:val="0"/>
  <w:displayVerticalDrawingGridEvery w:val="0"/>
  <w:doNotUseMarginsForDrawingGridOrigin/>
  <w:noPunctuationKerning/>
  <w:characterSpacingControl w:val="doNotCompress"/>
  <w:hdrShapeDefaults>
    <o:shapedefaults v:ext="edit" spidmax="2049" fillcolor="#e0abed" stroke="f">
      <v:fill color="#e0abed"/>
      <v:stroke on="f"/>
      <o:colormru v:ext="edit" colors="#903,#ccf,#e0abed,#e9c4f2,#e2e4b4,#963,#d4cb86,#4ec11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E"/>
    <w:rsid w:val="000007BD"/>
    <w:rsid w:val="00000809"/>
    <w:rsid w:val="0000251E"/>
    <w:rsid w:val="00003012"/>
    <w:rsid w:val="00004FBD"/>
    <w:rsid w:val="00005CA8"/>
    <w:rsid w:val="0001029A"/>
    <w:rsid w:val="00011558"/>
    <w:rsid w:val="00012006"/>
    <w:rsid w:val="00012036"/>
    <w:rsid w:val="00012069"/>
    <w:rsid w:val="000149D2"/>
    <w:rsid w:val="0001530F"/>
    <w:rsid w:val="00015ADD"/>
    <w:rsid w:val="0001641F"/>
    <w:rsid w:val="0001741A"/>
    <w:rsid w:val="000175EF"/>
    <w:rsid w:val="00017675"/>
    <w:rsid w:val="000242F5"/>
    <w:rsid w:val="00025374"/>
    <w:rsid w:val="00025AE7"/>
    <w:rsid w:val="00025D72"/>
    <w:rsid w:val="00026524"/>
    <w:rsid w:val="00026C84"/>
    <w:rsid w:val="00027D28"/>
    <w:rsid w:val="00032570"/>
    <w:rsid w:val="00035593"/>
    <w:rsid w:val="000361C3"/>
    <w:rsid w:val="00036227"/>
    <w:rsid w:val="000362C1"/>
    <w:rsid w:val="00037603"/>
    <w:rsid w:val="00040F69"/>
    <w:rsid w:val="00041C10"/>
    <w:rsid w:val="00041C77"/>
    <w:rsid w:val="00042367"/>
    <w:rsid w:val="00042C6C"/>
    <w:rsid w:val="000442C8"/>
    <w:rsid w:val="0004448F"/>
    <w:rsid w:val="00045153"/>
    <w:rsid w:val="0004541F"/>
    <w:rsid w:val="00045621"/>
    <w:rsid w:val="00045F01"/>
    <w:rsid w:val="00046184"/>
    <w:rsid w:val="00046EB8"/>
    <w:rsid w:val="00047BAF"/>
    <w:rsid w:val="00050B95"/>
    <w:rsid w:val="00050E4B"/>
    <w:rsid w:val="00051460"/>
    <w:rsid w:val="00051DE4"/>
    <w:rsid w:val="00054015"/>
    <w:rsid w:val="00056A2A"/>
    <w:rsid w:val="00057FA9"/>
    <w:rsid w:val="00060B55"/>
    <w:rsid w:val="00061EDA"/>
    <w:rsid w:val="00062679"/>
    <w:rsid w:val="000628FB"/>
    <w:rsid w:val="0006295B"/>
    <w:rsid w:val="000631D5"/>
    <w:rsid w:val="000635CB"/>
    <w:rsid w:val="00063C4D"/>
    <w:rsid w:val="000650CD"/>
    <w:rsid w:val="00067F10"/>
    <w:rsid w:val="0007013D"/>
    <w:rsid w:val="000720E5"/>
    <w:rsid w:val="000741FC"/>
    <w:rsid w:val="000753BD"/>
    <w:rsid w:val="00077963"/>
    <w:rsid w:val="000804D3"/>
    <w:rsid w:val="000809C4"/>
    <w:rsid w:val="00080AD5"/>
    <w:rsid w:val="00082D84"/>
    <w:rsid w:val="000869FB"/>
    <w:rsid w:val="00090BBE"/>
    <w:rsid w:val="000910BD"/>
    <w:rsid w:val="00092133"/>
    <w:rsid w:val="00092E76"/>
    <w:rsid w:val="00093351"/>
    <w:rsid w:val="00093870"/>
    <w:rsid w:val="000939DA"/>
    <w:rsid w:val="00093D05"/>
    <w:rsid w:val="00096D75"/>
    <w:rsid w:val="00097B96"/>
    <w:rsid w:val="000A08F5"/>
    <w:rsid w:val="000A0BE1"/>
    <w:rsid w:val="000A1381"/>
    <w:rsid w:val="000A3751"/>
    <w:rsid w:val="000A4B4A"/>
    <w:rsid w:val="000B1CAA"/>
    <w:rsid w:val="000B1E42"/>
    <w:rsid w:val="000B26C8"/>
    <w:rsid w:val="000B2E3C"/>
    <w:rsid w:val="000B3BE6"/>
    <w:rsid w:val="000B4BFE"/>
    <w:rsid w:val="000B4F61"/>
    <w:rsid w:val="000B5577"/>
    <w:rsid w:val="000B6B48"/>
    <w:rsid w:val="000B78DE"/>
    <w:rsid w:val="000C00DB"/>
    <w:rsid w:val="000C0231"/>
    <w:rsid w:val="000C0660"/>
    <w:rsid w:val="000C16B5"/>
    <w:rsid w:val="000C16EA"/>
    <w:rsid w:val="000C221B"/>
    <w:rsid w:val="000C2806"/>
    <w:rsid w:val="000C35CF"/>
    <w:rsid w:val="000C3A5F"/>
    <w:rsid w:val="000C681D"/>
    <w:rsid w:val="000D0858"/>
    <w:rsid w:val="000D1A82"/>
    <w:rsid w:val="000D3801"/>
    <w:rsid w:val="000D3962"/>
    <w:rsid w:val="000D396A"/>
    <w:rsid w:val="000D5B55"/>
    <w:rsid w:val="000D6179"/>
    <w:rsid w:val="000E1D53"/>
    <w:rsid w:val="000E38A6"/>
    <w:rsid w:val="000E47F2"/>
    <w:rsid w:val="000E568E"/>
    <w:rsid w:val="000F0B10"/>
    <w:rsid w:val="000F15FF"/>
    <w:rsid w:val="000F17C3"/>
    <w:rsid w:val="000F30F4"/>
    <w:rsid w:val="000F374A"/>
    <w:rsid w:val="000F3880"/>
    <w:rsid w:val="000F4911"/>
    <w:rsid w:val="000F4E6F"/>
    <w:rsid w:val="000F59B0"/>
    <w:rsid w:val="000F7953"/>
    <w:rsid w:val="000F7D8F"/>
    <w:rsid w:val="000F7F4D"/>
    <w:rsid w:val="001001B9"/>
    <w:rsid w:val="00100531"/>
    <w:rsid w:val="00101F7A"/>
    <w:rsid w:val="00103D1A"/>
    <w:rsid w:val="00103D43"/>
    <w:rsid w:val="00104108"/>
    <w:rsid w:val="0010621B"/>
    <w:rsid w:val="001072B1"/>
    <w:rsid w:val="001072DC"/>
    <w:rsid w:val="00107739"/>
    <w:rsid w:val="00111720"/>
    <w:rsid w:val="00113306"/>
    <w:rsid w:val="0011585B"/>
    <w:rsid w:val="001161B1"/>
    <w:rsid w:val="00116AD7"/>
    <w:rsid w:val="00122563"/>
    <w:rsid w:val="00122F05"/>
    <w:rsid w:val="00123AF7"/>
    <w:rsid w:val="00123BFB"/>
    <w:rsid w:val="00124236"/>
    <w:rsid w:val="00124334"/>
    <w:rsid w:val="0012478D"/>
    <w:rsid w:val="001270B4"/>
    <w:rsid w:val="00127577"/>
    <w:rsid w:val="001276D1"/>
    <w:rsid w:val="00127CEB"/>
    <w:rsid w:val="001307CA"/>
    <w:rsid w:val="00130E01"/>
    <w:rsid w:val="00131EDD"/>
    <w:rsid w:val="001326BD"/>
    <w:rsid w:val="00132F2E"/>
    <w:rsid w:val="0013302E"/>
    <w:rsid w:val="001339B9"/>
    <w:rsid w:val="00133FBB"/>
    <w:rsid w:val="001346BD"/>
    <w:rsid w:val="001355C0"/>
    <w:rsid w:val="00135941"/>
    <w:rsid w:val="00135A89"/>
    <w:rsid w:val="00135AE3"/>
    <w:rsid w:val="00135E81"/>
    <w:rsid w:val="001360E5"/>
    <w:rsid w:val="00140166"/>
    <w:rsid w:val="001408E3"/>
    <w:rsid w:val="0014215E"/>
    <w:rsid w:val="001428EF"/>
    <w:rsid w:val="0014293E"/>
    <w:rsid w:val="00142BC6"/>
    <w:rsid w:val="00142EB4"/>
    <w:rsid w:val="00143C5B"/>
    <w:rsid w:val="00144482"/>
    <w:rsid w:val="00144577"/>
    <w:rsid w:val="00144E54"/>
    <w:rsid w:val="00145966"/>
    <w:rsid w:val="00150F84"/>
    <w:rsid w:val="001517BF"/>
    <w:rsid w:val="00151BB3"/>
    <w:rsid w:val="00152ED7"/>
    <w:rsid w:val="00153028"/>
    <w:rsid w:val="00153738"/>
    <w:rsid w:val="00154FAC"/>
    <w:rsid w:val="00155326"/>
    <w:rsid w:val="00156FB6"/>
    <w:rsid w:val="00157095"/>
    <w:rsid w:val="001603A2"/>
    <w:rsid w:val="00160ADA"/>
    <w:rsid w:val="001628BF"/>
    <w:rsid w:val="00163D27"/>
    <w:rsid w:val="00164083"/>
    <w:rsid w:val="001643FE"/>
    <w:rsid w:val="00164C82"/>
    <w:rsid w:val="0017088F"/>
    <w:rsid w:val="00171052"/>
    <w:rsid w:val="00172768"/>
    <w:rsid w:val="001728D2"/>
    <w:rsid w:val="00172A3C"/>
    <w:rsid w:val="00173968"/>
    <w:rsid w:val="00173CAB"/>
    <w:rsid w:val="00173FA0"/>
    <w:rsid w:val="001742D4"/>
    <w:rsid w:val="00176152"/>
    <w:rsid w:val="00176A42"/>
    <w:rsid w:val="00176D3A"/>
    <w:rsid w:val="00176E98"/>
    <w:rsid w:val="00177AF5"/>
    <w:rsid w:val="00181AE7"/>
    <w:rsid w:val="0018213F"/>
    <w:rsid w:val="001826E1"/>
    <w:rsid w:val="0018391C"/>
    <w:rsid w:val="00183A04"/>
    <w:rsid w:val="001847B2"/>
    <w:rsid w:val="00184B85"/>
    <w:rsid w:val="001851DA"/>
    <w:rsid w:val="00185557"/>
    <w:rsid w:val="00185680"/>
    <w:rsid w:val="001867E0"/>
    <w:rsid w:val="00186E34"/>
    <w:rsid w:val="00187D43"/>
    <w:rsid w:val="001904B4"/>
    <w:rsid w:val="0019145E"/>
    <w:rsid w:val="00191EC3"/>
    <w:rsid w:val="00192EE7"/>
    <w:rsid w:val="0019314A"/>
    <w:rsid w:val="001946C8"/>
    <w:rsid w:val="0019504F"/>
    <w:rsid w:val="001956E4"/>
    <w:rsid w:val="00196B4A"/>
    <w:rsid w:val="00196D62"/>
    <w:rsid w:val="001A0813"/>
    <w:rsid w:val="001A0D0C"/>
    <w:rsid w:val="001A0D47"/>
    <w:rsid w:val="001A18FD"/>
    <w:rsid w:val="001A194E"/>
    <w:rsid w:val="001A3BE8"/>
    <w:rsid w:val="001A4AB8"/>
    <w:rsid w:val="001A6F73"/>
    <w:rsid w:val="001A7A34"/>
    <w:rsid w:val="001A7F88"/>
    <w:rsid w:val="001B0B0E"/>
    <w:rsid w:val="001B1AB0"/>
    <w:rsid w:val="001B1BB8"/>
    <w:rsid w:val="001B293C"/>
    <w:rsid w:val="001B35B1"/>
    <w:rsid w:val="001B3CF0"/>
    <w:rsid w:val="001B408B"/>
    <w:rsid w:val="001B4608"/>
    <w:rsid w:val="001B47A1"/>
    <w:rsid w:val="001B50F2"/>
    <w:rsid w:val="001B7091"/>
    <w:rsid w:val="001B75D8"/>
    <w:rsid w:val="001B78C5"/>
    <w:rsid w:val="001B791B"/>
    <w:rsid w:val="001C0962"/>
    <w:rsid w:val="001C18C2"/>
    <w:rsid w:val="001C1CEA"/>
    <w:rsid w:val="001C4B71"/>
    <w:rsid w:val="001C4C3D"/>
    <w:rsid w:val="001C4DC0"/>
    <w:rsid w:val="001C5AA6"/>
    <w:rsid w:val="001C5D86"/>
    <w:rsid w:val="001C6A07"/>
    <w:rsid w:val="001C6D50"/>
    <w:rsid w:val="001D0574"/>
    <w:rsid w:val="001D1847"/>
    <w:rsid w:val="001D1EC8"/>
    <w:rsid w:val="001D23C4"/>
    <w:rsid w:val="001D2510"/>
    <w:rsid w:val="001D25CE"/>
    <w:rsid w:val="001D3584"/>
    <w:rsid w:val="001D45C9"/>
    <w:rsid w:val="001D602A"/>
    <w:rsid w:val="001D685E"/>
    <w:rsid w:val="001D7B50"/>
    <w:rsid w:val="001D7E34"/>
    <w:rsid w:val="001E19B8"/>
    <w:rsid w:val="001E220C"/>
    <w:rsid w:val="001E263F"/>
    <w:rsid w:val="001E412F"/>
    <w:rsid w:val="001E44CD"/>
    <w:rsid w:val="001E6A99"/>
    <w:rsid w:val="001E7340"/>
    <w:rsid w:val="001E7A6E"/>
    <w:rsid w:val="001E7ADA"/>
    <w:rsid w:val="001F12A1"/>
    <w:rsid w:val="001F1605"/>
    <w:rsid w:val="001F2B59"/>
    <w:rsid w:val="001F2C55"/>
    <w:rsid w:val="001F3847"/>
    <w:rsid w:val="001F44EF"/>
    <w:rsid w:val="001F4775"/>
    <w:rsid w:val="001F4ACE"/>
    <w:rsid w:val="001F59A1"/>
    <w:rsid w:val="001F5C4D"/>
    <w:rsid w:val="002023DD"/>
    <w:rsid w:val="00203531"/>
    <w:rsid w:val="00205034"/>
    <w:rsid w:val="002054C3"/>
    <w:rsid w:val="002063B6"/>
    <w:rsid w:val="0021059E"/>
    <w:rsid w:val="00210716"/>
    <w:rsid w:val="00213BCD"/>
    <w:rsid w:val="00214CAD"/>
    <w:rsid w:val="002150C5"/>
    <w:rsid w:val="00215837"/>
    <w:rsid w:val="00215956"/>
    <w:rsid w:val="00215EB0"/>
    <w:rsid w:val="002160B8"/>
    <w:rsid w:val="002173FA"/>
    <w:rsid w:val="002175A8"/>
    <w:rsid w:val="00217E4E"/>
    <w:rsid w:val="002207B1"/>
    <w:rsid w:val="002207E6"/>
    <w:rsid w:val="00221CE0"/>
    <w:rsid w:val="00223BA3"/>
    <w:rsid w:val="00223C13"/>
    <w:rsid w:val="00223FA3"/>
    <w:rsid w:val="0022415A"/>
    <w:rsid w:val="00225A45"/>
    <w:rsid w:val="002260E1"/>
    <w:rsid w:val="00226195"/>
    <w:rsid w:val="00227061"/>
    <w:rsid w:val="002270E8"/>
    <w:rsid w:val="002273C9"/>
    <w:rsid w:val="00227575"/>
    <w:rsid w:val="00230017"/>
    <w:rsid w:val="0023071E"/>
    <w:rsid w:val="00230ABE"/>
    <w:rsid w:val="002318B5"/>
    <w:rsid w:val="00231EEB"/>
    <w:rsid w:val="00232A36"/>
    <w:rsid w:val="00233375"/>
    <w:rsid w:val="0023399E"/>
    <w:rsid w:val="0023414B"/>
    <w:rsid w:val="002347CC"/>
    <w:rsid w:val="0023527F"/>
    <w:rsid w:val="002352F5"/>
    <w:rsid w:val="00235379"/>
    <w:rsid w:val="00235A25"/>
    <w:rsid w:val="00236D91"/>
    <w:rsid w:val="00240BDB"/>
    <w:rsid w:val="002424DB"/>
    <w:rsid w:val="00242CF0"/>
    <w:rsid w:val="002447DC"/>
    <w:rsid w:val="00245214"/>
    <w:rsid w:val="0024596F"/>
    <w:rsid w:val="00247768"/>
    <w:rsid w:val="00250C1F"/>
    <w:rsid w:val="00251509"/>
    <w:rsid w:val="0025377C"/>
    <w:rsid w:val="00253B30"/>
    <w:rsid w:val="00253FE4"/>
    <w:rsid w:val="00254379"/>
    <w:rsid w:val="002543C0"/>
    <w:rsid w:val="00254EEA"/>
    <w:rsid w:val="00255961"/>
    <w:rsid w:val="00255B50"/>
    <w:rsid w:val="00256767"/>
    <w:rsid w:val="00256A40"/>
    <w:rsid w:val="00256B17"/>
    <w:rsid w:val="0025786E"/>
    <w:rsid w:val="00257929"/>
    <w:rsid w:val="00257AF2"/>
    <w:rsid w:val="00260979"/>
    <w:rsid w:val="0026109D"/>
    <w:rsid w:val="002623F8"/>
    <w:rsid w:val="00262E7B"/>
    <w:rsid w:val="002635A1"/>
    <w:rsid w:val="00264AE9"/>
    <w:rsid w:val="002650BF"/>
    <w:rsid w:val="00265E82"/>
    <w:rsid w:val="00266261"/>
    <w:rsid w:val="0026711D"/>
    <w:rsid w:val="002678DB"/>
    <w:rsid w:val="00270AF8"/>
    <w:rsid w:val="00271409"/>
    <w:rsid w:val="00272A42"/>
    <w:rsid w:val="002738D7"/>
    <w:rsid w:val="0027508B"/>
    <w:rsid w:val="00275CB2"/>
    <w:rsid w:val="00276631"/>
    <w:rsid w:val="002767F3"/>
    <w:rsid w:val="00280937"/>
    <w:rsid w:val="00281668"/>
    <w:rsid w:val="002816F8"/>
    <w:rsid w:val="002817B8"/>
    <w:rsid w:val="00281B9E"/>
    <w:rsid w:val="00282220"/>
    <w:rsid w:val="00283CFF"/>
    <w:rsid w:val="00286009"/>
    <w:rsid w:val="002862F5"/>
    <w:rsid w:val="002867E4"/>
    <w:rsid w:val="00286888"/>
    <w:rsid w:val="002869E5"/>
    <w:rsid w:val="00287EDC"/>
    <w:rsid w:val="002907EF"/>
    <w:rsid w:val="002909B8"/>
    <w:rsid w:val="00291BEE"/>
    <w:rsid w:val="00292B71"/>
    <w:rsid w:val="00293046"/>
    <w:rsid w:val="002934DC"/>
    <w:rsid w:val="0029374B"/>
    <w:rsid w:val="002944FA"/>
    <w:rsid w:val="002951A8"/>
    <w:rsid w:val="00296BBB"/>
    <w:rsid w:val="002976DB"/>
    <w:rsid w:val="00297AC6"/>
    <w:rsid w:val="002A05C6"/>
    <w:rsid w:val="002A14AF"/>
    <w:rsid w:val="002A2A44"/>
    <w:rsid w:val="002A3971"/>
    <w:rsid w:val="002A44DA"/>
    <w:rsid w:val="002A4612"/>
    <w:rsid w:val="002A474A"/>
    <w:rsid w:val="002A564E"/>
    <w:rsid w:val="002B1BFF"/>
    <w:rsid w:val="002B1D2C"/>
    <w:rsid w:val="002B2001"/>
    <w:rsid w:val="002B2BA1"/>
    <w:rsid w:val="002B42CC"/>
    <w:rsid w:val="002B5496"/>
    <w:rsid w:val="002B5F62"/>
    <w:rsid w:val="002B6BBA"/>
    <w:rsid w:val="002B77D5"/>
    <w:rsid w:val="002C01D9"/>
    <w:rsid w:val="002C0AAC"/>
    <w:rsid w:val="002C0CB9"/>
    <w:rsid w:val="002C17FA"/>
    <w:rsid w:val="002C17FB"/>
    <w:rsid w:val="002C191E"/>
    <w:rsid w:val="002C1D3A"/>
    <w:rsid w:val="002C1D71"/>
    <w:rsid w:val="002C28C3"/>
    <w:rsid w:val="002C2B04"/>
    <w:rsid w:val="002C34C3"/>
    <w:rsid w:val="002C34C6"/>
    <w:rsid w:val="002C3521"/>
    <w:rsid w:val="002C58A3"/>
    <w:rsid w:val="002C6B18"/>
    <w:rsid w:val="002C721F"/>
    <w:rsid w:val="002C74F6"/>
    <w:rsid w:val="002D0234"/>
    <w:rsid w:val="002D0A08"/>
    <w:rsid w:val="002D3EB9"/>
    <w:rsid w:val="002D55C7"/>
    <w:rsid w:val="002D5D72"/>
    <w:rsid w:val="002D6310"/>
    <w:rsid w:val="002D66E7"/>
    <w:rsid w:val="002D7B0D"/>
    <w:rsid w:val="002D7FD4"/>
    <w:rsid w:val="002E1844"/>
    <w:rsid w:val="002E1DA9"/>
    <w:rsid w:val="002E1EC9"/>
    <w:rsid w:val="002E2414"/>
    <w:rsid w:val="002E28A8"/>
    <w:rsid w:val="002E346F"/>
    <w:rsid w:val="002E3730"/>
    <w:rsid w:val="002E43EA"/>
    <w:rsid w:val="002E4563"/>
    <w:rsid w:val="002E4E49"/>
    <w:rsid w:val="002E5145"/>
    <w:rsid w:val="002E539F"/>
    <w:rsid w:val="002E5A1D"/>
    <w:rsid w:val="002F09D1"/>
    <w:rsid w:val="002F2A6E"/>
    <w:rsid w:val="002F2CB3"/>
    <w:rsid w:val="002F2F3D"/>
    <w:rsid w:val="002F3179"/>
    <w:rsid w:val="002F3460"/>
    <w:rsid w:val="002F3484"/>
    <w:rsid w:val="002F34C5"/>
    <w:rsid w:val="002F3DE4"/>
    <w:rsid w:val="002F49A1"/>
    <w:rsid w:val="002F5BC7"/>
    <w:rsid w:val="002F6BB1"/>
    <w:rsid w:val="003000A0"/>
    <w:rsid w:val="0030081C"/>
    <w:rsid w:val="003009C3"/>
    <w:rsid w:val="00301205"/>
    <w:rsid w:val="00301382"/>
    <w:rsid w:val="00301A96"/>
    <w:rsid w:val="003024F1"/>
    <w:rsid w:val="00302705"/>
    <w:rsid w:val="003027D5"/>
    <w:rsid w:val="0030564E"/>
    <w:rsid w:val="003056C3"/>
    <w:rsid w:val="00305895"/>
    <w:rsid w:val="0030696A"/>
    <w:rsid w:val="0031001B"/>
    <w:rsid w:val="0031011A"/>
    <w:rsid w:val="0031036D"/>
    <w:rsid w:val="0031176E"/>
    <w:rsid w:val="00311D4A"/>
    <w:rsid w:val="00313A9C"/>
    <w:rsid w:val="00314383"/>
    <w:rsid w:val="003147C2"/>
    <w:rsid w:val="0031575D"/>
    <w:rsid w:val="00315D68"/>
    <w:rsid w:val="00315DD4"/>
    <w:rsid w:val="00316E41"/>
    <w:rsid w:val="00317B0B"/>
    <w:rsid w:val="0032048F"/>
    <w:rsid w:val="0032165A"/>
    <w:rsid w:val="0032170A"/>
    <w:rsid w:val="00321D6F"/>
    <w:rsid w:val="00322690"/>
    <w:rsid w:val="003227D3"/>
    <w:rsid w:val="00323E58"/>
    <w:rsid w:val="003241DD"/>
    <w:rsid w:val="003256ED"/>
    <w:rsid w:val="00325746"/>
    <w:rsid w:val="00326AA1"/>
    <w:rsid w:val="0032790C"/>
    <w:rsid w:val="00327A43"/>
    <w:rsid w:val="00333068"/>
    <w:rsid w:val="003372BF"/>
    <w:rsid w:val="003374EF"/>
    <w:rsid w:val="003400BA"/>
    <w:rsid w:val="0034058D"/>
    <w:rsid w:val="00340E0A"/>
    <w:rsid w:val="0034424E"/>
    <w:rsid w:val="00344B34"/>
    <w:rsid w:val="00345366"/>
    <w:rsid w:val="003476E0"/>
    <w:rsid w:val="0034793C"/>
    <w:rsid w:val="00350810"/>
    <w:rsid w:val="00350DE5"/>
    <w:rsid w:val="00353E46"/>
    <w:rsid w:val="0035412B"/>
    <w:rsid w:val="003548EB"/>
    <w:rsid w:val="00354D3B"/>
    <w:rsid w:val="003555A0"/>
    <w:rsid w:val="003562C7"/>
    <w:rsid w:val="00357A5A"/>
    <w:rsid w:val="00360AC1"/>
    <w:rsid w:val="00361ABA"/>
    <w:rsid w:val="003629BE"/>
    <w:rsid w:val="00362E19"/>
    <w:rsid w:val="0036354B"/>
    <w:rsid w:val="003641F7"/>
    <w:rsid w:val="00365418"/>
    <w:rsid w:val="003656A9"/>
    <w:rsid w:val="00366C5E"/>
    <w:rsid w:val="003673FA"/>
    <w:rsid w:val="00367A29"/>
    <w:rsid w:val="003704B6"/>
    <w:rsid w:val="003709BB"/>
    <w:rsid w:val="00370D20"/>
    <w:rsid w:val="00370E2E"/>
    <w:rsid w:val="00371164"/>
    <w:rsid w:val="003727CD"/>
    <w:rsid w:val="003728F6"/>
    <w:rsid w:val="00372D0E"/>
    <w:rsid w:val="00373DC8"/>
    <w:rsid w:val="003756DC"/>
    <w:rsid w:val="00375F6B"/>
    <w:rsid w:val="00376111"/>
    <w:rsid w:val="00377266"/>
    <w:rsid w:val="00377439"/>
    <w:rsid w:val="00377A39"/>
    <w:rsid w:val="00377D77"/>
    <w:rsid w:val="00377FA5"/>
    <w:rsid w:val="0038025B"/>
    <w:rsid w:val="003803C2"/>
    <w:rsid w:val="003808DC"/>
    <w:rsid w:val="00381AF9"/>
    <w:rsid w:val="00385924"/>
    <w:rsid w:val="003867BA"/>
    <w:rsid w:val="00390304"/>
    <w:rsid w:val="003907A3"/>
    <w:rsid w:val="003907DE"/>
    <w:rsid w:val="00391C5A"/>
    <w:rsid w:val="00392097"/>
    <w:rsid w:val="003925B1"/>
    <w:rsid w:val="0039297C"/>
    <w:rsid w:val="003934A7"/>
    <w:rsid w:val="00393947"/>
    <w:rsid w:val="00395312"/>
    <w:rsid w:val="003960BA"/>
    <w:rsid w:val="00396122"/>
    <w:rsid w:val="003968C6"/>
    <w:rsid w:val="00396DA4"/>
    <w:rsid w:val="003A1D05"/>
    <w:rsid w:val="003A21C9"/>
    <w:rsid w:val="003A31CA"/>
    <w:rsid w:val="003A328F"/>
    <w:rsid w:val="003A3742"/>
    <w:rsid w:val="003A4157"/>
    <w:rsid w:val="003A42AB"/>
    <w:rsid w:val="003A557B"/>
    <w:rsid w:val="003A67FB"/>
    <w:rsid w:val="003A6FAA"/>
    <w:rsid w:val="003B02FC"/>
    <w:rsid w:val="003B1248"/>
    <w:rsid w:val="003B22AE"/>
    <w:rsid w:val="003B272E"/>
    <w:rsid w:val="003B2B91"/>
    <w:rsid w:val="003B518F"/>
    <w:rsid w:val="003B7F08"/>
    <w:rsid w:val="003B7FF2"/>
    <w:rsid w:val="003C03C8"/>
    <w:rsid w:val="003C1779"/>
    <w:rsid w:val="003C18B4"/>
    <w:rsid w:val="003C19F2"/>
    <w:rsid w:val="003C2D0D"/>
    <w:rsid w:val="003C2E63"/>
    <w:rsid w:val="003C4C82"/>
    <w:rsid w:val="003C56AE"/>
    <w:rsid w:val="003C72B2"/>
    <w:rsid w:val="003C769E"/>
    <w:rsid w:val="003D0FB7"/>
    <w:rsid w:val="003D2BBE"/>
    <w:rsid w:val="003D2D63"/>
    <w:rsid w:val="003D2EA1"/>
    <w:rsid w:val="003D4EDE"/>
    <w:rsid w:val="003D51F0"/>
    <w:rsid w:val="003D60AE"/>
    <w:rsid w:val="003D7545"/>
    <w:rsid w:val="003D772F"/>
    <w:rsid w:val="003D7A2D"/>
    <w:rsid w:val="003E034F"/>
    <w:rsid w:val="003E03F7"/>
    <w:rsid w:val="003E0712"/>
    <w:rsid w:val="003E15C6"/>
    <w:rsid w:val="003E186D"/>
    <w:rsid w:val="003E1C2A"/>
    <w:rsid w:val="003E243B"/>
    <w:rsid w:val="003E3C2F"/>
    <w:rsid w:val="003E417C"/>
    <w:rsid w:val="003E4521"/>
    <w:rsid w:val="003E4C01"/>
    <w:rsid w:val="003E7A04"/>
    <w:rsid w:val="003E7B18"/>
    <w:rsid w:val="003F037E"/>
    <w:rsid w:val="003F2271"/>
    <w:rsid w:val="003F3EC6"/>
    <w:rsid w:val="003F42C4"/>
    <w:rsid w:val="003F47E9"/>
    <w:rsid w:val="003F5C06"/>
    <w:rsid w:val="003F61A8"/>
    <w:rsid w:val="003F67F8"/>
    <w:rsid w:val="003F7281"/>
    <w:rsid w:val="004010EB"/>
    <w:rsid w:val="004017A6"/>
    <w:rsid w:val="00403A52"/>
    <w:rsid w:val="0040407A"/>
    <w:rsid w:val="004044ED"/>
    <w:rsid w:val="00410493"/>
    <w:rsid w:val="00411012"/>
    <w:rsid w:val="00412AD9"/>
    <w:rsid w:val="00412BAC"/>
    <w:rsid w:val="00413410"/>
    <w:rsid w:val="004135D5"/>
    <w:rsid w:val="00414233"/>
    <w:rsid w:val="004143A7"/>
    <w:rsid w:val="004147F6"/>
    <w:rsid w:val="00414C28"/>
    <w:rsid w:val="00415C60"/>
    <w:rsid w:val="00416BEE"/>
    <w:rsid w:val="00417343"/>
    <w:rsid w:val="00422570"/>
    <w:rsid w:val="00423024"/>
    <w:rsid w:val="00425988"/>
    <w:rsid w:val="00426E06"/>
    <w:rsid w:val="00427196"/>
    <w:rsid w:val="00431622"/>
    <w:rsid w:val="00433621"/>
    <w:rsid w:val="00434691"/>
    <w:rsid w:val="00434D17"/>
    <w:rsid w:val="00434D65"/>
    <w:rsid w:val="004360FE"/>
    <w:rsid w:val="00441E5E"/>
    <w:rsid w:val="00442595"/>
    <w:rsid w:val="0044283A"/>
    <w:rsid w:val="0044302A"/>
    <w:rsid w:val="00443DF6"/>
    <w:rsid w:val="00443FC5"/>
    <w:rsid w:val="00444798"/>
    <w:rsid w:val="00444AAF"/>
    <w:rsid w:val="00445C61"/>
    <w:rsid w:val="00447D33"/>
    <w:rsid w:val="0045084A"/>
    <w:rsid w:val="00452A64"/>
    <w:rsid w:val="00453715"/>
    <w:rsid w:val="004553AB"/>
    <w:rsid w:val="00455BB8"/>
    <w:rsid w:val="00456EB2"/>
    <w:rsid w:val="0045724C"/>
    <w:rsid w:val="0045774E"/>
    <w:rsid w:val="0046217D"/>
    <w:rsid w:val="00462A7F"/>
    <w:rsid w:val="00463FBA"/>
    <w:rsid w:val="0046533D"/>
    <w:rsid w:val="00470521"/>
    <w:rsid w:val="00471D3A"/>
    <w:rsid w:val="00471D79"/>
    <w:rsid w:val="00474128"/>
    <w:rsid w:val="00476017"/>
    <w:rsid w:val="004764F1"/>
    <w:rsid w:val="00476A70"/>
    <w:rsid w:val="00476CA8"/>
    <w:rsid w:val="004772B9"/>
    <w:rsid w:val="00477351"/>
    <w:rsid w:val="004817B7"/>
    <w:rsid w:val="00481D20"/>
    <w:rsid w:val="00482486"/>
    <w:rsid w:val="00482D19"/>
    <w:rsid w:val="0048393C"/>
    <w:rsid w:val="00483F4F"/>
    <w:rsid w:val="0048415B"/>
    <w:rsid w:val="00486EF2"/>
    <w:rsid w:val="00487112"/>
    <w:rsid w:val="00487C86"/>
    <w:rsid w:val="00487FAE"/>
    <w:rsid w:val="00492B87"/>
    <w:rsid w:val="00492D66"/>
    <w:rsid w:val="00496276"/>
    <w:rsid w:val="004972BA"/>
    <w:rsid w:val="004976EE"/>
    <w:rsid w:val="004A0048"/>
    <w:rsid w:val="004A06CC"/>
    <w:rsid w:val="004A07F3"/>
    <w:rsid w:val="004A1799"/>
    <w:rsid w:val="004A2EB3"/>
    <w:rsid w:val="004A3478"/>
    <w:rsid w:val="004A4397"/>
    <w:rsid w:val="004A4697"/>
    <w:rsid w:val="004A47FC"/>
    <w:rsid w:val="004A4C7D"/>
    <w:rsid w:val="004A7980"/>
    <w:rsid w:val="004B013E"/>
    <w:rsid w:val="004B17BB"/>
    <w:rsid w:val="004B1C1A"/>
    <w:rsid w:val="004B23D4"/>
    <w:rsid w:val="004B31FD"/>
    <w:rsid w:val="004B5941"/>
    <w:rsid w:val="004B5DD1"/>
    <w:rsid w:val="004C0C2C"/>
    <w:rsid w:val="004C1754"/>
    <w:rsid w:val="004C311B"/>
    <w:rsid w:val="004C46CE"/>
    <w:rsid w:val="004C5505"/>
    <w:rsid w:val="004C596C"/>
    <w:rsid w:val="004C69D5"/>
    <w:rsid w:val="004C72F9"/>
    <w:rsid w:val="004D0376"/>
    <w:rsid w:val="004D15F9"/>
    <w:rsid w:val="004D2579"/>
    <w:rsid w:val="004D2728"/>
    <w:rsid w:val="004D2773"/>
    <w:rsid w:val="004D38AA"/>
    <w:rsid w:val="004D580E"/>
    <w:rsid w:val="004D5D3A"/>
    <w:rsid w:val="004D6820"/>
    <w:rsid w:val="004D6B0E"/>
    <w:rsid w:val="004D7621"/>
    <w:rsid w:val="004E1ECB"/>
    <w:rsid w:val="004E226D"/>
    <w:rsid w:val="004E2581"/>
    <w:rsid w:val="004E277A"/>
    <w:rsid w:val="004E2E84"/>
    <w:rsid w:val="004E3E56"/>
    <w:rsid w:val="004E426C"/>
    <w:rsid w:val="004E4AE7"/>
    <w:rsid w:val="004E4EDA"/>
    <w:rsid w:val="004E59FC"/>
    <w:rsid w:val="004E5AFF"/>
    <w:rsid w:val="004E5F5D"/>
    <w:rsid w:val="004E605F"/>
    <w:rsid w:val="004E611C"/>
    <w:rsid w:val="004E642D"/>
    <w:rsid w:val="004E6CCE"/>
    <w:rsid w:val="004E6EB8"/>
    <w:rsid w:val="004F1DD6"/>
    <w:rsid w:val="004F1FDC"/>
    <w:rsid w:val="004F3043"/>
    <w:rsid w:val="004F6BF2"/>
    <w:rsid w:val="004F738B"/>
    <w:rsid w:val="005022B3"/>
    <w:rsid w:val="005024BE"/>
    <w:rsid w:val="00502F54"/>
    <w:rsid w:val="00503B70"/>
    <w:rsid w:val="005052E6"/>
    <w:rsid w:val="00505EE7"/>
    <w:rsid w:val="005079AC"/>
    <w:rsid w:val="00507C08"/>
    <w:rsid w:val="00510BC9"/>
    <w:rsid w:val="00510C2A"/>
    <w:rsid w:val="00511703"/>
    <w:rsid w:val="00512C50"/>
    <w:rsid w:val="00513648"/>
    <w:rsid w:val="00514379"/>
    <w:rsid w:val="0051504B"/>
    <w:rsid w:val="0051626A"/>
    <w:rsid w:val="00516BE9"/>
    <w:rsid w:val="00521BA1"/>
    <w:rsid w:val="00522F76"/>
    <w:rsid w:val="005240F8"/>
    <w:rsid w:val="005247A8"/>
    <w:rsid w:val="005249EA"/>
    <w:rsid w:val="005256BB"/>
    <w:rsid w:val="005263B3"/>
    <w:rsid w:val="005306DF"/>
    <w:rsid w:val="005309FA"/>
    <w:rsid w:val="00531536"/>
    <w:rsid w:val="00532D13"/>
    <w:rsid w:val="005332AB"/>
    <w:rsid w:val="0053498D"/>
    <w:rsid w:val="005357C1"/>
    <w:rsid w:val="00535895"/>
    <w:rsid w:val="00535C5A"/>
    <w:rsid w:val="00535CE7"/>
    <w:rsid w:val="00536500"/>
    <w:rsid w:val="00536E81"/>
    <w:rsid w:val="00537161"/>
    <w:rsid w:val="00537FF7"/>
    <w:rsid w:val="0054114B"/>
    <w:rsid w:val="00541C0E"/>
    <w:rsid w:val="00542E7F"/>
    <w:rsid w:val="00542EEC"/>
    <w:rsid w:val="0054386C"/>
    <w:rsid w:val="00544CA6"/>
    <w:rsid w:val="00544FD9"/>
    <w:rsid w:val="00546132"/>
    <w:rsid w:val="00546A83"/>
    <w:rsid w:val="005500D2"/>
    <w:rsid w:val="005503A7"/>
    <w:rsid w:val="0055122A"/>
    <w:rsid w:val="00551516"/>
    <w:rsid w:val="0055212E"/>
    <w:rsid w:val="00553245"/>
    <w:rsid w:val="005534EA"/>
    <w:rsid w:val="0055486C"/>
    <w:rsid w:val="005558C9"/>
    <w:rsid w:val="00555E19"/>
    <w:rsid w:val="005568BE"/>
    <w:rsid w:val="005603BD"/>
    <w:rsid w:val="00560CB6"/>
    <w:rsid w:val="00561210"/>
    <w:rsid w:val="00561311"/>
    <w:rsid w:val="00561863"/>
    <w:rsid w:val="00564E59"/>
    <w:rsid w:val="00565438"/>
    <w:rsid w:val="00566B3E"/>
    <w:rsid w:val="005706E8"/>
    <w:rsid w:val="005713DE"/>
    <w:rsid w:val="00572F07"/>
    <w:rsid w:val="00572F14"/>
    <w:rsid w:val="0057335B"/>
    <w:rsid w:val="005772C8"/>
    <w:rsid w:val="0058094C"/>
    <w:rsid w:val="00580E14"/>
    <w:rsid w:val="005810DF"/>
    <w:rsid w:val="005815DD"/>
    <w:rsid w:val="00581624"/>
    <w:rsid w:val="00581ED7"/>
    <w:rsid w:val="00582599"/>
    <w:rsid w:val="00582E00"/>
    <w:rsid w:val="00582F6A"/>
    <w:rsid w:val="00585859"/>
    <w:rsid w:val="00585BEB"/>
    <w:rsid w:val="0058691A"/>
    <w:rsid w:val="00586C38"/>
    <w:rsid w:val="0058743B"/>
    <w:rsid w:val="00590395"/>
    <w:rsid w:val="00591D76"/>
    <w:rsid w:val="00592DF5"/>
    <w:rsid w:val="005935BF"/>
    <w:rsid w:val="00594BA6"/>
    <w:rsid w:val="00596081"/>
    <w:rsid w:val="005964B1"/>
    <w:rsid w:val="00597672"/>
    <w:rsid w:val="005A0F5D"/>
    <w:rsid w:val="005A1256"/>
    <w:rsid w:val="005A192C"/>
    <w:rsid w:val="005A1932"/>
    <w:rsid w:val="005A2B83"/>
    <w:rsid w:val="005A2D3E"/>
    <w:rsid w:val="005A431E"/>
    <w:rsid w:val="005A508C"/>
    <w:rsid w:val="005A78C0"/>
    <w:rsid w:val="005B0F09"/>
    <w:rsid w:val="005B0F15"/>
    <w:rsid w:val="005B1F05"/>
    <w:rsid w:val="005B216A"/>
    <w:rsid w:val="005B3160"/>
    <w:rsid w:val="005B31CE"/>
    <w:rsid w:val="005B55DD"/>
    <w:rsid w:val="005B57EC"/>
    <w:rsid w:val="005B5D24"/>
    <w:rsid w:val="005B6629"/>
    <w:rsid w:val="005B7ABE"/>
    <w:rsid w:val="005C0176"/>
    <w:rsid w:val="005C0DE8"/>
    <w:rsid w:val="005C2495"/>
    <w:rsid w:val="005C28BC"/>
    <w:rsid w:val="005C355A"/>
    <w:rsid w:val="005C369C"/>
    <w:rsid w:val="005C3B0E"/>
    <w:rsid w:val="005C4CFB"/>
    <w:rsid w:val="005C66B0"/>
    <w:rsid w:val="005C6F6C"/>
    <w:rsid w:val="005C761B"/>
    <w:rsid w:val="005D2677"/>
    <w:rsid w:val="005D2BA8"/>
    <w:rsid w:val="005D319E"/>
    <w:rsid w:val="005D4C63"/>
    <w:rsid w:val="005D590E"/>
    <w:rsid w:val="005D6D6F"/>
    <w:rsid w:val="005E03C9"/>
    <w:rsid w:val="005E0E8F"/>
    <w:rsid w:val="005E168C"/>
    <w:rsid w:val="005E3A9C"/>
    <w:rsid w:val="005E3D2E"/>
    <w:rsid w:val="005E72B9"/>
    <w:rsid w:val="005E7CD2"/>
    <w:rsid w:val="005F07C7"/>
    <w:rsid w:val="005F0966"/>
    <w:rsid w:val="005F2DB2"/>
    <w:rsid w:val="005F36FB"/>
    <w:rsid w:val="005F4540"/>
    <w:rsid w:val="005F456C"/>
    <w:rsid w:val="005F4808"/>
    <w:rsid w:val="005F5088"/>
    <w:rsid w:val="005F5DDF"/>
    <w:rsid w:val="005F61C6"/>
    <w:rsid w:val="005F7005"/>
    <w:rsid w:val="005F7286"/>
    <w:rsid w:val="005F7A5E"/>
    <w:rsid w:val="006000D4"/>
    <w:rsid w:val="0060037B"/>
    <w:rsid w:val="00600859"/>
    <w:rsid w:val="00601C1A"/>
    <w:rsid w:val="00602CD2"/>
    <w:rsid w:val="006031A9"/>
    <w:rsid w:val="00603C0C"/>
    <w:rsid w:val="00603F40"/>
    <w:rsid w:val="00603FF0"/>
    <w:rsid w:val="00605A4E"/>
    <w:rsid w:val="00610582"/>
    <w:rsid w:val="0061116E"/>
    <w:rsid w:val="00611530"/>
    <w:rsid w:val="00611824"/>
    <w:rsid w:val="0061314C"/>
    <w:rsid w:val="0061404F"/>
    <w:rsid w:val="00615128"/>
    <w:rsid w:val="00615D25"/>
    <w:rsid w:val="00617A22"/>
    <w:rsid w:val="006202F9"/>
    <w:rsid w:val="00621B81"/>
    <w:rsid w:val="00621FFF"/>
    <w:rsid w:val="00623FA4"/>
    <w:rsid w:val="00623FA7"/>
    <w:rsid w:val="0062528B"/>
    <w:rsid w:val="00626A6C"/>
    <w:rsid w:val="006270D5"/>
    <w:rsid w:val="006308C7"/>
    <w:rsid w:val="00632F1E"/>
    <w:rsid w:val="00633493"/>
    <w:rsid w:val="0063376D"/>
    <w:rsid w:val="00633AD1"/>
    <w:rsid w:val="00634EB4"/>
    <w:rsid w:val="00635998"/>
    <w:rsid w:val="00636A09"/>
    <w:rsid w:val="00636DCE"/>
    <w:rsid w:val="00640CAB"/>
    <w:rsid w:val="006415E3"/>
    <w:rsid w:val="006415F8"/>
    <w:rsid w:val="006419AF"/>
    <w:rsid w:val="00642021"/>
    <w:rsid w:val="0064404C"/>
    <w:rsid w:val="00645311"/>
    <w:rsid w:val="00645C1B"/>
    <w:rsid w:val="006476DB"/>
    <w:rsid w:val="00647A2D"/>
    <w:rsid w:val="0065022E"/>
    <w:rsid w:val="00650C0D"/>
    <w:rsid w:val="006512FA"/>
    <w:rsid w:val="006514A5"/>
    <w:rsid w:val="0065198C"/>
    <w:rsid w:val="00652E85"/>
    <w:rsid w:val="00654266"/>
    <w:rsid w:val="006549CA"/>
    <w:rsid w:val="00654A80"/>
    <w:rsid w:val="006553E0"/>
    <w:rsid w:val="0065647D"/>
    <w:rsid w:val="00656EEC"/>
    <w:rsid w:val="006572C8"/>
    <w:rsid w:val="00661B03"/>
    <w:rsid w:val="006658E1"/>
    <w:rsid w:val="00665EDF"/>
    <w:rsid w:val="006662A0"/>
    <w:rsid w:val="006668E7"/>
    <w:rsid w:val="006670A9"/>
    <w:rsid w:val="006709CD"/>
    <w:rsid w:val="00671A4E"/>
    <w:rsid w:val="00672677"/>
    <w:rsid w:val="00672835"/>
    <w:rsid w:val="00672DD6"/>
    <w:rsid w:val="00673DCC"/>
    <w:rsid w:val="0067548B"/>
    <w:rsid w:val="0067555F"/>
    <w:rsid w:val="00675867"/>
    <w:rsid w:val="00675C5C"/>
    <w:rsid w:val="00675DC3"/>
    <w:rsid w:val="00676EC6"/>
    <w:rsid w:val="00677616"/>
    <w:rsid w:val="006776C7"/>
    <w:rsid w:val="00680919"/>
    <w:rsid w:val="00681A0A"/>
    <w:rsid w:val="00682003"/>
    <w:rsid w:val="00682117"/>
    <w:rsid w:val="00682752"/>
    <w:rsid w:val="00682851"/>
    <w:rsid w:val="00682B94"/>
    <w:rsid w:val="00682DE9"/>
    <w:rsid w:val="00683A6E"/>
    <w:rsid w:val="00685105"/>
    <w:rsid w:val="0068510C"/>
    <w:rsid w:val="00685147"/>
    <w:rsid w:val="006853A8"/>
    <w:rsid w:val="00685C69"/>
    <w:rsid w:val="00686032"/>
    <w:rsid w:val="0068675F"/>
    <w:rsid w:val="006869EC"/>
    <w:rsid w:val="0068703F"/>
    <w:rsid w:val="006872CF"/>
    <w:rsid w:val="006905DB"/>
    <w:rsid w:val="00693C80"/>
    <w:rsid w:val="00693FCC"/>
    <w:rsid w:val="00694090"/>
    <w:rsid w:val="006942F4"/>
    <w:rsid w:val="00695A63"/>
    <w:rsid w:val="00696E95"/>
    <w:rsid w:val="006A1C66"/>
    <w:rsid w:val="006A3775"/>
    <w:rsid w:val="006A3CDD"/>
    <w:rsid w:val="006A3DE3"/>
    <w:rsid w:val="006A42D2"/>
    <w:rsid w:val="006A4BDD"/>
    <w:rsid w:val="006A5146"/>
    <w:rsid w:val="006A53D3"/>
    <w:rsid w:val="006A6426"/>
    <w:rsid w:val="006A6BDF"/>
    <w:rsid w:val="006A7654"/>
    <w:rsid w:val="006A7818"/>
    <w:rsid w:val="006B03AA"/>
    <w:rsid w:val="006B15E4"/>
    <w:rsid w:val="006B176B"/>
    <w:rsid w:val="006B4EED"/>
    <w:rsid w:val="006B68A2"/>
    <w:rsid w:val="006B787E"/>
    <w:rsid w:val="006C0B2C"/>
    <w:rsid w:val="006C117C"/>
    <w:rsid w:val="006C129B"/>
    <w:rsid w:val="006C17F4"/>
    <w:rsid w:val="006C1D6A"/>
    <w:rsid w:val="006C2D8F"/>
    <w:rsid w:val="006C30F6"/>
    <w:rsid w:val="006C6C7A"/>
    <w:rsid w:val="006D0615"/>
    <w:rsid w:val="006D1218"/>
    <w:rsid w:val="006D132A"/>
    <w:rsid w:val="006D21F4"/>
    <w:rsid w:val="006D2992"/>
    <w:rsid w:val="006D2F54"/>
    <w:rsid w:val="006D30D9"/>
    <w:rsid w:val="006D34AB"/>
    <w:rsid w:val="006D3756"/>
    <w:rsid w:val="006D5CF2"/>
    <w:rsid w:val="006D5E25"/>
    <w:rsid w:val="006D654A"/>
    <w:rsid w:val="006D681A"/>
    <w:rsid w:val="006D6C70"/>
    <w:rsid w:val="006D71B8"/>
    <w:rsid w:val="006D71F4"/>
    <w:rsid w:val="006D7744"/>
    <w:rsid w:val="006D779B"/>
    <w:rsid w:val="006E0B99"/>
    <w:rsid w:val="006E15BA"/>
    <w:rsid w:val="006E346C"/>
    <w:rsid w:val="006E48F5"/>
    <w:rsid w:val="006E53FF"/>
    <w:rsid w:val="006E5445"/>
    <w:rsid w:val="006E5986"/>
    <w:rsid w:val="006E5B6B"/>
    <w:rsid w:val="006E6823"/>
    <w:rsid w:val="006E6FE6"/>
    <w:rsid w:val="006E7942"/>
    <w:rsid w:val="006E7A3B"/>
    <w:rsid w:val="006E7D4F"/>
    <w:rsid w:val="006F12AC"/>
    <w:rsid w:val="006F1E7E"/>
    <w:rsid w:val="006F20D1"/>
    <w:rsid w:val="006F2335"/>
    <w:rsid w:val="006F2D4F"/>
    <w:rsid w:val="006F34C5"/>
    <w:rsid w:val="006F3C40"/>
    <w:rsid w:val="006F402F"/>
    <w:rsid w:val="006F409E"/>
    <w:rsid w:val="006F56BE"/>
    <w:rsid w:val="006F66E3"/>
    <w:rsid w:val="00702424"/>
    <w:rsid w:val="0070291F"/>
    <w:rsid w:val="007034A4"/>
    <w:rsid w:val="00703A6E"/>
    <w:rsid w:val="0070404C"/>
    <w:rsid w:val="00704200"/>
    <w:rsid w:val="00704DDC"/>
    <w:rsid w:val="00706460"/>
    <w:rsid w:val="007077E1"/>
    <w:rsid w:val="0071057D"/>
    <w:rsid w:val="00711F48"/>
    <w:rsid w:val="007136CA"/>
    <w:rsid w:val="00713DE8"/>
    <w:rsid w:val="007155DA"/>
    <w:rsid w:val="007157D6"/>
    <w:rsid w:val="0071651E"/>
    <w:rsid w:val="00716F97"/>
    <w:rsid w:val="00720A62"/>
    <w:rsid w:val="00722C11"/>
    <w:rsid w:val="00722F21"/>
    <w:rsid w:val="00723753"/>
    <w:rsid w:val="00724D68"/>
    <w:rsid w:val="007264B2"/>
    <w:rsid w:val="0072662F"/>
    <w:rsid w:val="007274DE"/>
    <w:rsid w:val="00727638"/>
    <w:rsid w:val="00727E1A"/>
    <w:rsid w:val="007301DC"/>
    <w:rsid w:val="0073274A"/>
    <w:rsid w:val="00732D1A"/>
    <w:rsid w:val="00732F4B"/>
    <w:rsid w:val="00733788"/>
    <w:rsid w:val="0073378A"/>
    <w:rsid w:val="007338D2"/>
    <w:rsid w:val="007338E8"/>
    <w:rsid w:val="00734242"/>
    <w:rsid w:val="00735463"/>
    <w:rsid w:val="00736526"/>
    <w:rsid w:val="00736C79"/>
    <w:rsid w:val="00736E7F"/>
    <w:rsid w:val="00740256"/>
    <w:rsid w:val="00740366"/>
    <w:rsid w:val="007404F4"/>
    <w:rsid w:val="00740C54"/>
    <w:rsid w:val="0074123E"/>
    <w:rsid w:val="00741925"/>
    <w:rsid w:val="00741BD4"/>
    <w:rsid w:val="00741DA9"/>
    <w:rsid w:val="00742B56"/>
    <w:rsid w:val="007431FE"/>
    <w:rsid w:val="00743DFA"/>
    <w:rsid w:val="007454D7"/>
    <w:rsid w:val="00745CF4"/>
    <w:rsid w:val="00745D7A"/>
    <w:rsid w:val="00746A89"/>
    <w:rsid w:val="007479E7"/>
    <w:rsid w:val="0075007E"/>
    <w:rsid w:val="00750EB2"/>
    <w:rsid w:val="0075100A"/>
    <w:rsid w:val="00751AC0"/>
    <w:rsid w:val="007521E3"/>
    <w:rsid w:val="007531D5"/>
    <w:rsid w:val="00753D52"/>
    <w:rsid w:val="00753D69"/>
    <w:rsid w:val="00754773"/>
    <w:rsid w:val="00754C74"/>
    <w:rsid w:val="00755DCA"/>
    <w:rsid w:val="00756219"/>
    <w:rsid w:val="00756395"/>
    <w:rsid w:val="007617BB"/>
    <w:rsid w:val="00761F6A"/>
    <w:rsid w:val="007622B6"/>
    <w:rsid w:val="007633E1"/>
    <w:rsid w:val="00764B89"/>
    <w:rsid w:val="00765276"/>
    <w:rsid w:val="00765A27"/>
    <w:rsid w:val="00765B7B"/>
    <w:rsid w:val="00765D7F"/>
    <w:rsid w:val="00765E3A"/>
    <w:rsid w:val="00767123"/>
    <w:rsid w:val="00767C20"/>
    <w:rsid w:val="007701DA"/>
    <w:rsid w:val="00770E71"/>
    <w:rsid w:val="00771063"/>
    <w:rsid w:val="0077121B"/>
    <w:rsid w:val="00771755"/>
    <w:rsid w:val="007756D2"/>
    <w:rsid w:val="00775881"/>
    <w:rsid w:val="007766BD"/>
    <w:rsid w:val="00776D02"/>
    <w:rsid w:val="00776FBC"/>
    <w:rsid w:val="00780BF2"/>
    <w:rsid w:val="00781320"/>
    <w:rsid w:val="00782015"/>
    <w:rsid w:val="0078212C"/>
    <w:rsid w:val="00783150"/>
    <w:rsid w:val="0078345D"/>
    <w:rsid w:val="0078350E"/>
    <w:rsid w:val="007835FE"/>
    <w:rsid w:val="00783672"/>
    <w:rsid w:val="00784434"/>
    <w:rsid w:val="00784B6E"/>
    <w:rsid w:val="00785568"/>
    <w:rsid w:val="00786510"/>
    <w:rsid w:val="007866C0"/>
    <w:rsid w:val="007900AD"/>
    <w:rsid w:val="0079157B"/>
    <w:rsid w:val="0079355C"/>
    <w:rsid w:val="00793C5F"/>
    <w:rsid w:val="00795272"/>
    <w:rsid w:val="007964ED"/>
    <w:rsid w:val="00797B28"/>
    <w:rsid w:val="00797EBF"/>
    <w:rsid w:val="007A0A18"/>
    <w:rsid w:val="007A2025"/>
    <w:rsid w:val="007A4862"/>
    <w:rsid w:val="007A48F7"/>
    <w:rsid w:val="007A4D6B"/>
    <w:rsid w:val="007B1183"/>
    <w:rsid w:val="007B1B28"/>
    <w:rsid w:val="007B2512"/>
    <w:rsid w:val="007B3DD6"/>
    <w:rsid w:val="007B416A"/>
    <w:rsid w:val="007B4E23"/>
    <w:rsid w:val="007B56B3"/>
    <w:rsid w:val="007B57D5"/>
    <w:rsid w:val="007B6B38"/>
    <w:rsid w:val="007B6D5B"/>
    <w:rsid w:val="007B6DC4"/>
    <w:rsid w:val="007C22C2"/>
    <w:rsid w:val="007C2E55"/>
    <w:rsid w:val="007C3216"/>
    <w:rsid w:val="007C37B2"/>
    <w:rsid w:val="007C3F78"/>
    <w:rsid w:val="007C5101"/>
    <w:rsid w:val="007C6B65"/>
    <w:rsid w:val="007D034D"/>
    <w:rsid w:val="007D1069"/>
    <w:rsid w:val="007D20DD"/>
    <w:rsid w:val="007D31E2"/>
    <w:rsid w:val="007D412C"/>
    <w:rsid w:val="007D425F"/>
    <w:rsid w:val="007D4699"/>
    <w:rsid w:val="007D5986"/>
    <w:rsid w:val="007D5A0A"/>
    <w:rsid w:val="007D71DD"/>
    <w:rsid w:val="007D76B0"/>
    <w:rsid w:val="007E1E16"/>
    <w:rsid w:val="007E3799"/>
    <w:rsid w:val="007E37A0"/>
    <w:rsid w:val="007E3B16"/>
    <w:rsid w:val="007E3F67"/>
    <w:rsid w:val="007E4122"/>
    <w:rsid w:val="007E482D"/>
    <w:rsid w:val="007E5000"/>
    <w:rsid w:val="007E7965"/>
    <w:rsid w:val="007E7AC9"/>
    <w:rsid w:val="007F0047"/>
    <w:rsid w:val="007F019B"/>
    <w:rsid w:val="007F01BE"/>
    <w:rsid w:val="007F0777"/>
    <w:rsid w:val="007F17B6"/>
    <w:rsid w:val="007F2369"/>
    <w:rsid w:val="007F28D9"/>
    <w:rsid w:val="007F33F2"/>
    <w:rsid w:val="007F3F57"/>
    <w:rsid w:val="007F413B"/>
    <w:rsid w:val="007F472B"/>
    <w:rsid w:val="007F4BD9"/>
    <w:rsid w:val="007F55C8"/>
    <w:rsid w:val="007F6FB6"/>
    <w:rsid w:val="007F73EE"/>
    <w:rsid w:val="007F7705"/>
    <w:rsid w:val="007F7CF5"/>
    <w:rsid w:val="0080243C"/>
    <w:rsid w:val="008039E4"/>
    <w:rsid w:val="008042C6"/>
    <w:rsid w:val="008047DB"/>
    <w:rsid w:val="00804C3F"/>
    <w:rsid w:val="008055FF"/>
    <w:rsid w:val="00807093"/>
    <w:rsid w:val="00807E80"/>
    <w:rsid w:val="0081003E"/>
    <w:rsid w:val="0081114E"/>
    <w:rsid w:val="008117E0"/>
    <w:rsid w:val="0081252A"/>
    <w:rsid w:val="00813EBA"/>
    <w:rsid w:val="008148B2"/>
    <w:rsid w:val="00816349"/>
    <w:rsid w:val="00816BCC"/>
    <w:rsid w:val="00816E06"/>
    <w:rsid w:val="00817133"/>
    <w:rsid w:val="00822349"/>
    <w:rsid w:val="008229AF"/>
    <w:rsid w:val="008257F5"/>
    <w:rsid w:val="008263AA"/>
    <w:rsid w:val="008266DA"/>
    <w:rsid w:val="00826E1A"/>
    <w:rsid w:val="008309DB"/>
    <w:rsid w:val="00830F37"/>
    <w:rsid w:val="00831BE2"/>
    <w:rsid w:val="00833A23"/>
    <w:rsid w:val="00834454"/>
    <w:rsid w:val="008402B3"/>
    <w:rsid w:val="008416CD"/>
    <w:rsid w:val="008418C3"/>
    <w:rsid w:val="00842101"/>
    <w:rsid w:val="00843136"/>
    <w:rsid w:val="00843777"/>
    <w:rsid w:val="00843C6E"/>
    <w:rsid w:val="00844225"/>
    <w:rsid w:val="0084458A"/>
    <w:rsid w:val="0084487B"/>
    <w:rsid w:val="0084509A"/>
    <w:rsid w:val="00847443"/>
    <w:rsid w:val="00847B26"/>
    <w:rsid w:val="00850760"/>
    <w:rsid w:val="00850D11"/>
    <w:rsid w:val="00850ED5"/>
    <w:rsid w:val="00851E83"/>
    <w:rsid w:val="00851F27"/>
    <w:rsid w:val="008523E8"/>
    <w:rsid w:val="008526D9"/>
    <w:rsid w:val="00852D92"/>
    <w:rsid w:val="008538C4"/>
    <w:rsid w:val="008549F7"/>
    <w:rsid w:val="00855E42"/>
    <w:rsid w:val="00855F92"/>
    <w:rsid w:val="008560F3"/>
    <w:rsid w:val="00856461"/>
    <w:rsid w:val="00856749"/>
    <w:rsid w:val="0085685F"/>
    <w:rsid w:val="0085700C"/>
    <w:rsid w:val="00857DEE"/>
    <w:rsid w:val="00857FAA"/>
    <w:rsid w:val="008618EC"/>
    <w:rsid w:val="00861C10"/>
    <w:rsid w:val="00861E81"/>
    <w:rsid w:val="008624F6"/>
    <w:rsid w:val="00862647"/>
    <w:rsid w:val="008630E0"/>
    <w:rsid w:val="00864389"/>
    <w:rsid w:val="00864E5F"/>
    <w:rsid w:val="00866354"/>
    <w:rsid w:val="0086783F"/>
    <w:rsid w:val="00870218"/>
    <w:rsid w:val="00870C30"/>
    <w:rsid w:val="00872390"/>
    <w:rsid w:val="008723B1"/>
    <w:rsid w:val="00872A4E"/>
    <w:rsid w:val="008740E4"/>
    <w:rsid w:val="00874318"/>
    <w:rsid w:val="00876081"/>
    <w:rsid w:val="008762CB"/>
    <w:rsid w:val="008778CC"/>
    <w:rsid w:val="00881F31"/>
    <w:rsid w:val="00883217"/>
    <w:rsid w:val="00885A4C"/>
    <w:rsid w:val="00885E00"/>
    <w:rsid w:val="008865CC"/>
    <w:rsid w:val="0088729B"/>
    <w:rsid w:val="008874DF"/>
    <w:rsid w:val="00892FB2"/>
    <w:rsid w:val="00895B1F"/>
    <w:rsid w:val="00895E3C"/>
    <w:rsid w:val="008969A8"/>
    <w:rsid w:val="00897743"/>
    <w:rsid w:val="00897FE4"/>
    <w:rsid w:val="008A1262"/>
    <w:rsid w:val="008A3CA5"/>
    <w:rsid w:val="008A4417"/>
    <w:rsid w:val="008A6567"/>
    <w:rsid w:val="008A6858"/>
    <w:rsid w:val="008A6D97"/>
    <w:rsid w:val="008A7361"/>
    <w:rsid w:val="008A788E"/>
    <w:rsid w:val="008B0083"/>
    <w:rsid w:val="008B0EE3"/>
    <w:rsid w:val="008B2DA4"/>
    <w:rsid w:val="008B30FC"/>
    <w:rsid w:val="008B3B10"/>
    <w:rsid w:val="008B3B86"/>
    <w:rsid w:val="008B4261"/>
    <w:rsid w:val="008B4293"/>
    <w:rsid w:val="008B48A6"/>
    <w:rsid w:val="008B5E82"/>
    <w:rsid w:val="008B5F2E"/>
    <w:rsid w:val="008B6846"/>
    <w:rsid w:val="008B6E87"/>
    <w:rsid w:val="008B6F91"/>
    <w:rsid w:val="008B787D"/>
    <w:rsid w:val="008B7A5B"/>
    <w:rsid w:val="008C17BD"/>
    <w:rsid w:val="008C1928"/>
    <w:rsid w:val="008C1B19"/>
    <w:rsid w:val="008C1D44"/>
    <w:rsid w:val="008C216C"/>
    <w:rsid w:val="008C395A"/>
    <w:rsid w:val="008C3CDC"/>
    <w:rsid w:val="008C4C86"/>
    <w:rsid w:val="008C6733"/>
    <w:rsid w:val="008D3B46"/>
    <w:rsid w:val="008D3FDE"/>
    <w:rsid w:val="008D58D9"/>
    <w:rsid w:val="008D7352"/>
    <w:rsid w:val="008E0673"/>
    <w:rsid w:val="008E165E"/>
    <w:rsid w:val="008E3837"/>
    <w:rsid w:val="008E47C9"/>
    <w:rsid w:val="008E4CE1"/>
    <w:rsid w:val="008E55F8"/>
    <w:rsid w:val="008E6191"/>
    <w:rsid w:val="008E734B"/>
    <w:rsid w:val="008F1190"/>
    <w:rsid w:val="008F15B0"/>
    <w:rsid w:val="008F23BD"/>
    <w:rsid w:val="008F25DC"/>
    <w:rsid w:val="008F3343"/>
    <w:rsid w:val="008F3AE3"/>
    <w:rsid w:val="008F5A4B"/>
    <w:rsid w:val="008F6DF9"/>
    <w:rsid w:val="009016A7"/>
    <w:rsid w:val="00901EB7"/>
    <w:rsid w:val="0090243B"/>
    <w:rsid w:val="00902688"/>
    <w:rsid w:val="009032D4"/>
    <w:rsid w:val="00904152"/>
    <w:rsid w:val="00905851"/>
    <w:rsid w:val="00905B77"/>
    <w:rsid w:val="009069B1"/>
    <w:rsid w:val="009078DF"/>
    <w:rsid w:val="009079D6"/>
    <w:rsid w:val="009104F3"/>
    <w:rsid w:val="00910968"/>
    <w:rsid w:val="00910F24"/>
    <w:rsid w:val="0091294A"/>
    <w:rsid w:val="009135F8"/>
    <w:rsid w:val="00913C86"/>
    <w:rsid w:val="00913EA1"/>
    <w:rsid w:val="0091405D"/>
    <w:rsid w:val="0091425F"/>
    <w:rsid w:val="0091601A"/>
    <w:rsid w:val="00917214"/>
    <w:rsid w:val="009173EF"/>
    <w:rsid w:val="0091755E"/>
    <w:rsid w:val="009205E9"/>
    <w:rsid w:val="0092073D"/>
    <w:rsid w:val="009232EA"/>
    <w:rsid w:val="00923BB1"/>
    <w:rsid w:val="00924CDE"/>
    <w:rsid w:val="00925681"/>
    <w:rsid w:val="00925876"/>
    <w:rsid w:val="00926350"/>
    <w:rsid w:val="0093035B"/>
    <w:rsid w:val="00930A53"/>
    <w:rsid w:val="00932477"/>
    <w:rsid w:val="00932C4A"/>
    <w:rsid w:val="00932E14"/>
    <w:rsid w:val="009331B0"/>
    <w:rsid w:val="00934F4D"/>
    <w:rsid w:val="00936D83"/>
    <w:rsid w:val="00937902"/>
    <w:rsid w:val="009409AA"/>
    <w:rsid w:val="00941E2F"/>
    <w:rsid w:val="00942463"/>
    <w:rsid w:val="00942A2F"/>
    <w:rsid w:val="00943128"/>
    <w:rsid w:val="0094450C"/>
    <w:rsid w:val="00944C77"/>
    <w:rsid w:val="00945C70"/>
    <w:rsid w:val="00945DE9"/>
    <w:rsid w:val="0094612E"/>
    <w:rsid w:val="00946A60"/>
    <w:rsid w:val="009479E6"/>
    <w:rsid w:val="009508E9"/>
    <w:rsid w:val="00950AFF"/>
    <w:rsid w:val="00951C8B"/>
    <w:rsid w:val="009521F7"/>
    <w:rsid w:val="009528D1"/>
    <w:rsid w:val="00952D49"/>
    <w:rsid w:val="009537BD"/>
    <w:rsid w:val="00954414"/>
    <w:rsid w:val="0095522B"/>
    <w:rsid w:val="0095526C"/>
    <w:rsid w:val="00960780"/>
    <w:rsid w:val="00960C25"/>
    <w:rsid w:val="00960CDC"/>
    <w:rsid w:val="009630FD"/>
    <w:rsid w:val="00963130"/>
    <w:rsid w:val="00963BC1"/>
    <w:rsid w:val="00964367"/>
    <w:rsid w:val="00964B7C"/>
    <w:rsid w:val="00966D22"/>
    <w:rsid w:val="009671AF"/>
    <w:rsid w:val="009705D9"/>
    <w:rsid w:val="009710F1"/>
    <w:rsid w:val="00971D02"/>
    <w:rsid w:val="0097276D"/>
    <w:rsid w:val="00972B8B"/>
    <w:rsid w:val="00973DCB"/>
    <w:rsid w:val="00975DED"/>
    <w:rsid w:val="00976974"/>
    <w:rsid w:val="00980593"/>
    <w:rsid w:val="0098071F"/>
    <w:rsid w:val="00981B79"/>
    <w:rsid w:val="00983825"/>
    <w:rsid w:val="00984E90"/>
    <w:rsid w:val="009853ED"/>
    <w:rsid w:val="0098645E"/>
    <w:rsid w:val="00987DED"/>
    <w:rsid w:val="00990DBD"/>
    <w:rsid w:val="009914F6"/>
    <w:rsid w:val="00991B9D"/>
    <w:rsid w:val="00992BF7"/>
    <w:rsid w:val="00994FE2"/>
    <w:rsid w:val="00995ED4"/>
    <w:rsid w:val="009962C7"/>
    <w:rsid w:val="009965A0"/>
    <w:rsid w:val="009967B1"/>
    <w:rsid w:val="0099685F"/>
    <w:rsid w:val="00996CBB"/>
    <w:rsid w:val="009972F0"/>
    <w:rsid w:val="009974FA"/>
    <w:rsid w:val="00997510"/>
    <w:rsid w:val="009A1040"/>
    <w:rsid w:val="009A13B9"/>
    <w:rsid w:val="009A318B"/>
    <w:rsid w:val="009A3276"/>
    <w:rsid w:val="009A472B"/>
    <w:rsid w:val="009A5E3B"/>
    <w:rsid w:val="009A7A1E"/>
    <w:rsid w:val="009B08A7"/>
    <w:rsid w:val="009B1B2B"/>
    <w:rsid w:val="009B1E4C"/>
    <w:rsid w:val="009B2E75"/>
    <w:rsid w:val="009B4562"/>
    <w:rsid w:val="009B779E"/>
    <w:rsid w:val="009C2292"/>
    <w:rsid w:val="009C2D3D"/>
    <w:rsid w:val="009C3E04"/>
    <w:rsid w:val="009C4C51"/>
    <w:rsid w:val="009C5248"/>
    <w:rsid w:val="009C5806"/>
    <w:rsid w:val="009C5AD2"/>
    <w:rsid w:val="009C7D7D"/>
    <w:rsid w:val="009D0739"/>
    <w:rsid w:val="009D267E"/>
    <w:rsid w:val="009D36C4"/>
    <w:rsid w:val="009D36EA"/>
    <w:rsid w:val="009D3C4E"/>
    <w:rsid w:val="009D456B"/>
    <w:rsid w:val="009D51E4"/>
    <w:rsid w:val="009D767A"/>
    <w:rsid w:val="009E07E8"/>
    <w:rsid w:val="009E0B19"/>
    <w:rsid w:val="009E17F3"/>
    <w:rsid w:val="009E3321"/>
    <w:rsid w:val="009E7F90"/>
    <w:rsid w:val="009F0C5B"/>
    <w:rsid w:val="009F13F9"/>
    <w:rsid w:val="009F13FC"/>
    <w:rsid w:val="009F282A"/>
    <w:rsid w:val="009F3A2C"/>
    <w:rsid w:val="009F4706"/>
    <w:rsid w:val="009F6180"/>
    <w:rsid w:val="009F65EE"/>
    <w:rsid w:val="009F6CDF"/>
    <w:rsid w:val="009F6E06"/>
    <w:rsid w:val="00A02EAE"/>
    <w:rsid w:val="00A03077"/>
    <w:rsid w:val="00A03547"/>
    <w:rsid w:val="00A03C7C"/>
    <w:rsid w:val="00A0572F"/>
    <w:rsid w:val="00A06415"/>
    <w:rsid w:val="00A075BF"/>
    <w:rsid w:val="00A11169"/>
    <w:rsid w:val="00A11FF5"/>
    <w:rsid w:val="00A131D0"/>
    <w:rsid w:val="00A13638"/>
    <w:rsid w:val="00A13E53"/>
    <w:rsid w:val="00A13EF9"/>
    <w:rsid w:val="00A140A3"/>
    <w:rsid w:val="00A148A7"/>
    <w:rsid w:val="00A15135"/>
    <w:rsid w:val="00A15D13"/>
    <w:rsid w:val="00A20A53"/>
    <w:rsid w:val="00A20E85"/>
    <w:rsid w:val="00A20FCC"/>
    <w:rsid w:val="00A24142"/>
    <w:rsid w:val="00A250E3"/>
    <w:rsid w:val="00A25508"/>
    <w:rsid w:val="00A2578A"/>
    <w:rsid w:val="00A2592C"/>
    <w:rsid w:val="00A2631D"/>
    <w:rsid w:val="00A2655F"/>
    <w:rsid w:val="00A2727B"/>
    <w:rsid w:val="00A30084"/>
    <w:rsid w:val="00A30366"/>
    <w:rsid w:val="00A30E69"/>
    <w:rsid w:val="00A33288"/>
    <w:rsid w:val="00A33D73"/>
    <w:rsid w:val="00A343E9"/>
    <w:rsid w:val="00A34608"/>
    <w:rsid w:val="00A35B03"/>
    <w:rsid w:val="00A36A7B"/>
    <w:rsid w:val="00A36FF4"/>
    <w:rsid w:val="00A375C9"/>
    <w:rsid w:val="00A410D7"/>
    <w:rsid w:val="00A43511"/>
    <w:rsid w:val="00A43FC1"/>
    <w:rsid w:val="00A441D2"/>
    <w:rsid w:val="00A44545"/>
    <w:rsid w:val="00A44B05"/>
    <w:rsid w:val="00A46A61"/>
    <w:rsid w:val="00A47236"/>
    <w:rsid w:val="00A47C36"/>
    <w:rsid w:val="00A51F25"/>
    <w:rsid w:val="00A521C6"/>
    <w:rsid w:val="00A53088"/>
    <w:rsid w:val="00A55671"/>
    <w:rsid w:val="00A55C42"/>
    <w:rsid w:val="00A57D75"/>
    <w:rsid w:val="00A57FE7"/>
    <w:rsid w:val="00A60169"/>
    <w:rsid w:val="00A60C35"/>
    <w:rsid w:val="00A61418"/>
    <w:rsid w:val="00A6291D"/>
    <w:rsid w:val="00A6626A"/>
    <w:rsid w:val="00A678FF"/>
    <w:rsid w:val="00A7034E"/>
    <w:rsid w:val="00A710ED"/>
    <w:rsid w:val="00A71601"/>
    <w:rsid w:val="00A717D1"/>
    <w:rsid w:val="00A80172"/>
    <w:rsid w:val="00A80DC2"/>
    <w:rsid w:val="00A80E6F"/>
    <w:rsid w:val="00A810C3"/>
    <w:rsid w:val="00A8276F"/>
    <w:rsid w:val="00A82C90"/>
    <w:rsid w:val="00A83DFB"/>
    <w:rsid w:val="00A849A0"/>
    <w:rsid w:val="00A852DA"/>
    <w:rsid w:val="00A86523"/>
    <w:rsid w:val="00A86CC3"/>
    <w:rsid w:val="00A872BF"/>
    <w:rsid w:val="00A9076B"/>
    <w:rsid w:val="00A914C8"/>
    <w:rsid w:val="00A91B08"/>
    <w:rsid w:val="00A92845"/>
    <w:rsid w:val="00A94858"/>
    <w:rsid w:val="00A948C5"/>
    <w:rsid w:val="00A9567A"/>
    <w:rsid w:val="00A975B7"/>
    <w:rsid w:val="00AA032B"/>
    <w:rsid w:val="00AA12B2"/>
    <w:rsid w:val="00AA3478"/>
    <w:rsid w:val="00AA398B"/>
    <w:rsid w:val="00AA5E18"/>
    <w:rsid w:val="00AA6712"/>
    <w:rsid w:val="00AB0AF3"/>
    <w:rsid w:val="00AB0E1E"/>
    <w:rsid w:val="00AB20B4"/>
    <w:rsid w:val="00AB22CB"/>
    <w:rsid w:val="00AB3FFE"/>
    <w:rsid w:val="00AB467F"/>
    <w:rsid w:val="00AB5827"/>
    <w:rsid w:val="00AB6625"/>
    <w:rsid w:val="00AB7398"/>
    <w:rsid w:val="00AB77CA"/>
    <w:rsid w:val="00AB7CC2"/>
    <w:rsid w:val="00AC0213"/>
    <w:rsid w:val="00AC1439"/>
    <w:rsid w:val="00AC2458"/>
    <w:rsid w:val="00AC273F"/>
    <w:rsid w:val="00AC3538"/>
    <w:rsid w:val="00AC38BA"/>
    <w:rsid w:val="00AC480A"/>
    <w:rsid w:val="00AC6B58"/>
    <w:rsid w:val="00AC79B4"/>
    <w:rsid w:val="00AC7C7E"/>
    <w:rsid w:val="00AD0441"/>
    <w:rsid w:val="00AD14BF"/>
    <w:rsid w:val="00AD19C6"/>
    <w:rsid w:val="00AD1C4C"/>
    <w:rsid w:val="00AD25A9"/>
    <w:rsid w:val="00AD25D3"/>
    <w:rsid w:val="00AD4444"/>
    <w:rsid w:val="00AD70AD"/>
    <w:rsid w:val="00AD77DF"/>
    <w:rsid w:val="00AE2730"/>
    <w:rsid w:val="00AE2CA7"/>
    <w:rsid w:val="00AE37BA"/>
    <w:rsid w:val="00AE38EB"/>
    <w:rsid w:val="00AE3D7D"/>
    <w:rsid w:val="00AE4642"/>
    <w:rsid w:val="00AE4723"/>
    <w:rsid w:val="00AE4922"/>
    <w:rsid w:val="00AE4CC7"/>
    <w:rsid w:val="00AE5409"/>
    <w:rsid w:val="00AE6564"/>
    <w:rsid w:val="00AE705B"/>
    <w:rsid w:val="00AE783D"/>
    <w:rsid w:val="00AF1472"/>
    <w:rsid w:val="00AF248F"/>
    <w:rsid w:val="00AF38B1"/>
    <w:rsid w:val="00AF5024"/>
    <w:rsid w:val="00AF540C"/>
    <w:rsid w:val="00AF5D40"/>
    <w:rsid w:val="00AF5EEE"/>
    <w:rsid w:val="00AF678A"/>
    <w:rsid w:val="00AF7BF9"/>
    <w:rsid w:val="00B00C27"/>
    <w:rsid w:val="00B015D0"/>
    <w:rsid w:val="00B01CE0"/>
    <w:rsid w:val="00B0208D"/>
    <w:rsid w:val="00B02784"/>
    <w:rsid w:val="00B02D91"/>
    <w:rsid w:val="00B042AB"/>
    <w:rsid w:val="00B0456E"/>
    <w:rsid w:val="00B04574"/>
    <w:rsid w:val="00B046CF"/>
    <w:rsid w:val="00B05581"/>
    <w:rsid w:val="00B05B57"/>
    <w:rsid w:val="00B06A2F"/>
    <w:rsid w:val="00B10518"/>
    <w:rsid w:val="00B11FFD"/>
    <w:rsid w:val="00B13B1C"/>
    <w:rsid w:val="00B13DA5"/>
    <w:rsid w:val="00B144D4"/>
    <w:rsid w:val="00B15FF5"/>
    <w:rsid w:val="00B16378"/>
    <w:rsid w:val="00B16640"/>
    <w:rsid w:val="00B20E20"/>
    <w:rsid w:val="00B22D3A"/>
    <w:rsid w:val="00B23AA7"/>
    <w:rsid w:val="00B2426C"/>
    <w:rsid w:val="00B24461"/>
    <w:rsid w:val="00B2633D"/>
    <w:rsid w:val="00B27DEC"/>
    <w:rsid w:val="00B301A8"/>
    <w:rsid w:val="00B301F9"/>
    <w:rsid w:val="00B307D6"/>
    <w:rsid w:val="00B30A09"/>
    <w:rsid w:val="00B338D6"/>
    <w:rsid w:val="00B33D13"/>
    <w:rsid w:val="00B3517C"/>
    <w:rsid w:val="00B379C7"/>
    <w:rsid w:val="00B40B1D"/>
    <w:rsid w:val="00B419D7"/>
    <w:rsid w:val="00B420FE"/>
    <w:rsid w:val="00B430B6"/>
    <w:rsid w:val="00B43E57"/>
    <w:rsid w:val="00B446DF"/>
    <w:rsid w:val="00B44A9D"/>
    <w:rsid w:val="00B45727"/>
    <w:rsid w:val="00B45D3B"/>
    <w:rsid w:val="00B4620A"/>
    <w:rsid w:val="00B46FF0"/>
    <w:rsid w:val="00B4732B"/>
    <w:rsid w:val="00B50190"/>
    <w:rsid w:val="00B51709"/>
    <w:rsid w:val="00B53341"/>
    <w:rsid w:val="00B5339C"/>
    <w:rsid w:val="00B54CD1"/>
    <w:rsid w:val="00B56368"/>
    <w:rsid w:val="00B566C7"/>
    <w:rsid w:val="00B56A23"/>
    <w:rsid w:val="00B570E1"/>
    <w:rsid w:val="00B57207"/>
    <w:rsid w:val="00B5738F"/>
    <w:rsid w:val="00B60331"/>
    <w:rsid w:val="00B61CC9"/>
    <w:rsid w:val="00B636C7"/>
    <w:rsid w:val="00B63FB8"/>
    <w:rsid w:val="00B6428C"/>
    <w:rsid w:val="00B646B2"/>
    <w:rsid w:val="00B656A1"/>
    <w:rsid w:val="00B65AF7"/>
    <w:rsid w:val="00B66653"/>
    <w:rsid w:val="00B671DD"/>
    <w:rsid w:val="00B7032A"/>
    <w:rsid w:val="00B70A1B"/>
    <w:rsid w:val="00B722E3"/>
    <w:rsid w:val="00B72CC2"/>
    <w:rsid w:val="00B74253"/>
    <w:rsid w:val="00B743A3"/>
    <w:rsid w:val="00B7570B"/>
    <w:rsid w:val="00B75B3B"/>
    <w:rsid w:val="00B75B83"/>
    <w:rsid w:val="00B764E8"/>
    <w:rsid w:val="00B777B4"/>
    <w:rsid w:val="00B830D5"/>
    <w:rsid w:val="00B83D1B"/>
    <w:rsid w:val="00B84223"/>
    <w:rsid w:val="00B8459C"/>
    <w:rsid w:val="00B84999"/>
    <w:rsid w:val="00B8642C"/>
    <w:rsid w:val="00B86AA3"/>
    <w:rsid w:val="00B86FE6"/>
    <w:rsid w:val="00B87230"/>
    <w:rsid w:val="00B8785C"/>
    <w:rsid w:val="00B9020E"/>
    <w:rsid w:val="00B90E3D"/>
    <w:rsid w:val="00B910E0"/>
    <w:rsid w:val="00B91AE3"/>
    <w:rsid w:val="00B91B59"/>
    <w:rsid w:val="00B92441"/>
    <w:rsid w:val="00B92A82"/>
    <w:rsid w:val="00B93A27"/>
    <w:rsid w:val="00B93C69"/>
    <w:rsid w:val="00B9534E"/>
    <w:rsid w:val="00B96192"/>
    <w:rsid w:val="00B962C0"/>
    <w:rsid w:val="00B970C0"/>
    <w:rsid w:val="00B97929"/>
    <w:rsid w:val="00BA144F"/>
    <w:rsid w:val="00BA1F8C"/>
    <w:rsid w:val="00BA21D4"/>
    <w:rsid w:val="00BA2BD0"/>
    <w:rsid w:val="00BA33D6"/>
    <w:rsid w:val="00BA3741"/>
    <w:rsid w:val="00BA3D34"/>
    <w:rsid w:val="00BA3D43"/>
    <w:rsid w:val="00BA3E8F"/>
    <w:rsid w:val="00BA4278"/>
    <w:rsid w:val="00BA45CD"/>
    <w:rsid w:val="00BA5AC8"/>
    <w:rsid w:val="00BA6956"/>
    <w:rsid w:val="00BA6E39"/>
    <w:rsid w:val="00BA6F86"/>
    <w:rsid w:val="00BB12A8"/>
    <w:rsid w:val="00BB1D40"/>
    <w:rsid w:val="00BB1FCE"/>
    <w:rsid w:val="00BB2E3F"/>
    <w:rsid w:val="00BB2ED9"/>
    <w:rsid w:val="00BB3D2B"/>
    <w:rsid w:val="00BB44BD"/>
    <w:rsid w:val="00BB4916"/>
    <w:rsid w:val="00BB50DF"/>
    <w:rsid w:val="00BB58E5"/>
    <w:rsid w:val="00BB5E28"/>
    <w:rsid w:val="00BB6B3A"/>
    <w:rsid w:val="00BB6C3F"/>
    <w:rsid w:val="00BB6FBB"/>
    <w:rsid w:val="00BB79CE"/>
    <w:rsid w:val="00BB7A02"/>
    <w:rsid w:val="00BC05FC"/>
    <w:rsid w:val="00BC12E4"/>
    <w:rsid w:val="00BC2598"/>
    <w:rsid w:val="00BC3BE7"/>
    <w:rsid w:val="00BC5499"/>
    <w:rsid w:val="00BC553E"/>
    <w:rsid w:val="00BC5865"/>
    <w:rsid w:val="00BC6528"/>
    <w:rsid w:val="00BC7309"/>
    <w:rsid w:val="00BC7D16"/>
    <w:rsid w:val="00BD1774"/>
    <w:rsid w:val="00BD1A73"/>
    <w:rsid w:val="00BD1E6A"/>
    <w:rsid w:val="00BD2F4B"/>
    <w:rsid w:val="00BD3B00"/>
    <w:rsid w:val="00BD4745"/>
    <w:rsid w:val="00BD58FB"/>
    <w:rsid w:val="00BD74B0"/>
    <w:rsid w:val="00BD7609"/>
    <w:rsid w:val="00BD7E40"/>
    <w:rsid w:val="00BD7FE5"/>
    <w:rsid w:val="00BE01EF"/>
    <w:rsid w:val="00BE108B"/>
    <w:rsid w:val="00BE3A54"/>
    <w:rsid w:val="00BE4C83"/>
    <w:rsid w:val="00BE6717"/>
    <w:rsid w:val="00BE6E90"/>
    <w:rsid w:val="00BE7C3B"/>
    <w:rsid w:val="00BF0914"/>
    <w:rsid w:val="00BF2299"/>
    <w:rsid w:val="00BF32FE"/>
    <w:rsid w:val="00BF5B46"/>
    <w:rsid w:val="00BF725A"/>
    <w:rsid w:val="00BF75CE"/>
    <w:rsid w:val="00C014E6"/>
    <w:rsid w:val="00C02D79"/>
    <w:rsid w:val="00C03102"/>
    <w:rsid w:val="00C0399A"/>
    <w:rsid w:val="00C03BD6"/>
    <w:rsid w:val="00C04521"/>
    <w:rsid w:val="00C065DC"/>
    <w:rsid w:val="00C06BE3"/>
    <w:rsid w:val="00C10BB9"/>
    <w:rsid w:val="00C10D9A"/>
    <w:rsid w:val="00C12E58"/>
    <w:rsid w:val="00C140D3"/>
    <w:rsid w:val="00C156C7"/>
    <w:rsid w:val="00C15972"/>
    <w:rsid w:val="00C15E22"/>
    <w:rsid w:val="00C179CE"/>
    <w:rsid w:val="00C21A55"/>
    <w:rsid w:val="00C21B4C"/>
    <w:rsid w:val="00C2254A"/>
    <w:rsid w:val="00C230E6"/>
    <w:rsid w:val="00C233E1"/>
    <w:rsid w:val="00C23E5D"/>
    <w:rsid w:val="00C240A1"/>
    <w:rsid w:val="00C24953"/>
    <w:rsid w:val="00C266B9"/>
    <w:rsid w:val="00C270AF"/>
    <w:rsid w:val="00C274C3"/>
    <w:rsid w:val="00C3011D"/>
    <w:rsid w:val="00C305F4"/>
    <w:rsid w:val="00C309B3"/>
    <w:rsid w:val="00C350D3"/>
    <w:rsid w:val="00C3517E"/>
    <w:rsid w:val="00C35D28"/>
    <w:rsid w:val="00C36FAE"/>
    <w:rsid w:val="00C373F1"/>
    <w:rsid w:val="00C37926"/>
    <w:rsid w:val="00C379E1"/>
    <w:rsid w:val="00C4083F"/>
    <w:rsid w:val="00C40FCF"/>
    <w:rsid w:val="00C41BB4"/>
    <w:rsid w:val="00C42F7B"/>
    <w:rsid w:val="00C4331E"/>
    <w:rsid w:val="00C459B7"/>
    <w:rsid w:val="00C467A3"/>
    <w:rsid w:val="00C46F66"/>
    <w:rsid w:val="00C50B4C"/>
    <w:rsid w:val="00C51EC4"/>
    <w:rsid w:val="00C53AA9"/>
    <w:rsid w:val="00C53DAC"/>
    <w:rsid w:val="00C54D44"/>
    <w:rsid w:val="00C57021"/>
    <w:rsid w:val="00C57098"/>
    <w:rsid w:val="00C576B9"/>
    <w:rsid w:val="00C579BC"/>
    <w:rsid w:val="00C60310"/>
    <w:rsid w:val="00C604F6"/>
    <w:rsid w:val="00C622E4"/>
    <w:rsid w:val="00C632D8"/>
    <w:rsid w:val="00C6350F"/>
    <w:rsid w:val="00C6352C"/>
    <w:rsid w:val="00C63CFD"/>
    <w:rsid w:val="00C641FA"/>
    <w:rsid w:val="00C650E5"/>
    <w:rsid w:val="00C65F14"/>
    <w:rsid w:val="00C67170"/>
    <w:rsid w:val="00C678A6"/>
    <w:rsid w:val="00C706FF"/>
    <w:rsid w:val="00C70984"/>
    <w:rsid w:val="00C7204B"/>
    <w:rsid w:val="00C72191"/>
    <w:rsid w:val="00C7278F"/>
    <w:rsid w:val="00C74AD4"/>
    <w:rsid w:val="00C75CCE"/>
    <w:rsid w:val="00C7604D"/>
    <w:rsid w:val="00C76112"/>
    <w:rsid w:val="00C76EA6"/>
    <w:rsid w:val="00C77018"/>
    <w:rsid w:val="00C771BE"/>
    <w:rsid w:val="00C77918"/>
    <w:rsid w:val="00C77EDB"/>
    <w:rsid w:val="00C819EE"/>
    <w:rsid w:val="00C81FA1"/>
    <w:rsid w:val="00C82EB0"/>
    <w:rsid w:val="00C85548"/>
    <w:rsid w:val="00C8639B"/>
    <w:rsid w:val="00C86FCD"/>
    <w:rsid w:val="00C91840"/>
    <w:rsid w:val="00C92514"/>
    <w:rsid w:val="00C92744"/>
    <w:rsid w:val="00C940E1"/>
    <w:rsid w:val="00C955CC"/>
    <w:rsid w:val="00C95ACA"/>
    <w:rsid w:val="00C962A0"/>
    <w:rsid w:val="00CA0448"/>
    <w:rsid w:val="00CA195E"/>
    <w:rsid w:val="00CA2AF9"/>
    <w:rsid w:val="00CA32EB"/>
    <w:rsid w:val="00CA414A"/>
    <w:rsid w:val="00CA450A"/>
    <w:rsid w:val="00CA6E9E"/>
    <w:rsid w:val="00CA6F9E"/>
    <w:rsid w:val="00CA7B96"/>
    <w:rsid w:val="00CA7BB7"/>
    <w:rsid w:val="00CB04BA"/>
    <w:rsid w:val="00CB17DA"/>
    <w:rsid w:val="00CB3F79"/>
    <w:rsid w:val="00CB45D5"/>
    <w:rsid w:val="00CB50F3"/>
    <w:rsid w:val="00CB6B58"/>
    <w:rsid w:val="00CB7364"/>
    <w:rsid w:val="00CB7F9E"/>
    <w:rsid w:val="00CC1AF7"/>
    <w:rsid w:val="00CC2D79"/>
    <w:rsid w:val="00CC2DB1"/>
    <w:rsid w:val="00CC3C79"/>
    <w:rsid w:val="00CC4CA1"/>
    <w:rsid w:val="00CC4CE6"/>
    <w:rsid w:val="00CC5700"/>
    <w:rsid w:val="00CC57B4"/>
    <w:rsid w:val="00CC5837"/>
    <w:rsid w:val="00CC6084"/>
    <w:rsid w:val="00CD0857"/>
    <w:rsid w:val="00CD1DBE"/>
    <w:rsid w:val="00CD2409"/>
    <w:rsid w:val="00CD2649"/>
    <w:rsid w:val="00CD46CA"/>
    <w:rsid w:val="00CD5F05"/>
    <w:rsid w:val="00CD6024"/>
    <w:rsid w:val="00CD6414"/>
    <w:rsid w:val="00CD7517"/>
    <w:rsid w:val="00CD7B0D"/>
    <w:rsid w:val="00CD7E7F"/>
    <w:rsid w:val="00CE013E"/>
    <w:rsid w:val="00CE0889"/>
    <w:rsid w:val="00CE3F8C"/>
    <w:rsid w:val="00CE41FD"/>
    <w:rsid w:val="00CE44C8"/>
    <w:rsid w:val="00CE4960"/>
    <w:rsid w:val="00CE6554"/>
    <w:rsid w:val="00CE6B6D"/>
    <w:rsid w:val="00CE7935"/>
    <w:rsid w:val="00CE7B1B"/>
    <w:rsid w:val="00CE7FE0"/>
    <w:rsid w:val="00CF1614"/>
    <w:rsid w:val="00CF1BFB"/>
    <w:rsid w:val="00CF1DAB"/>
    <w:rsid w:val="00CF220A"/>
    <w:rsid w:val="00CF2A26"/>
    <w:rsid w:val="00CF3208"/>
    <w:rsid w:val="00CF3F05"/>
    <w:rsid w:val="00CF535B"/>
    <w:rsid w:val="00CF561D"/>
    <w:rsid w:val="00CF5C18"/>
    <w:rsid w:val="00CF637F"/>
    <w:rsid w:val="00CF6C5B"/>
    <w:rsid w:val="00CF76B4"/>
    <w:rsid w:val="00D00489"/>
    <w:rsid w:val="00D004FB"/>
    <w:rsid w:val="00D0136B"/>
    <w:rsid w:val="00D01386"/>
    <w:rsid w:val="00D01390"/>
    <w:rsid w:val="00D01E0A"/>
    <w:rsid w:val="00D0278F"/>
    <w:rsid w:val="00D048CE"/>
    <w:rsid w:val="00D04D4F"/>
    <w:rsid w:val="00D05B88"/>
    <w:rsid w:val="00D06E80"/>
    <w:rsid w:val="00D07F72"/>
    <w:rsid w:val="00D10191"/>
    <w:rsid w:val="00D10647"/>
    <w:rsid w:val="00D12D0D"/>
    <w:rsid w:val="00D16EFA"/>
    <w:rsid w:val="00D170A1"/>
    <w:rsid w:val="00D17BB2"/>
    <w:rsid w:val="00D20224"/>
    <w:rsid w:val="00D204D6"/>
    <w:rsid w:val="00D20DDB"/>
    <w:rsid w:val="00D21538"/>
    <w:rsid w:val="00D2162D"/>
    <w:rsid w:val="00D21CA1"/>
    <w:rsid w:val="00D2265C"/>
    <w:rsid w:val="00D24148"/>
    <w:rsid w:val="00D25B27"/>
    <w:rsid w:val="00D26DF2"/>
    <w:rsid w:val="00D27247"/>
    <w:rsid w:val="00D30989"/>
    <w:rsid w:val="00D31965"/>
    <w:rsid w:val="00D31995"/>
    <w:rsid w:val="00D31DC3"/>
    <w:rsid w:val="00D3219B"/>
    <w:rsid w:val="00D32838"/>
    <w:rsid w:val="00D32890"/>
    <w:rsid w:val="00D33155"/>
    <w:rsid w:val="00D350DE"/>
    <w:rsid w:val="00D35A37"/>
    <w:rsid w:val="00D36B33"/>
    <w:rsid w:val="00D36DED"/>
    <w:rsid w:val="00D3740A"/>
    <w:rsid w:val="00D40CAE"/>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6B92"/>
    <w:rsid w:val="00D47CD9"/>
    <w:rsid w:val="00D50535"/>
    <w:rsid w:val="00D5163E"/>
    <w:rsid w:val="00D51B34"/>
    <w:rsid w:val="00D51F2F"/>
    <w:rsid w:val="00D55CDB"/>
    <w:rsid w:val="00D55EA3"/>
    <w:rsid w:val="00D566FE"/>
    <w:rsid w:val="00D56DCA"/>
    <w:rsid w:val="00D5797A"/>
    <w:rsid w:val="00D60951"/>
    <w:rsid w:val="00D62681"/>
    <w:rsid w:val="00D6272B"/>
    <w:rsid w:val="00D62766"/>
    <w:rsid w:val="00D628CB"/>
    <w:rsid w:val="00D62A93"/>
    <w:rsid w:val="00D62C3F"/>
    <w:rsid w:val="00D65EC3"/>
    <w:rsid w:val="00D701D6"/>
    <w:rsid w:val="00D70446"/>
    <w:rsid w:val="00D708EF"/>
    <w:rsid w:val="00D70ECF"/>
    <w:rsid w:val="00D711D3"/>
    <w:rsid w:val="00D7304E"/>
    <w:rsid w:val="00D731BE"/>
    <w:rsid w:val="00D73992"/>
    <w:rsid w:val="00D73B53"/>
    <w:rsid w:val="00D75D36"/>
    <w:rsid w:val="00D76521"/>
    <w:rsid w:val="00D77937"/>
    <w:rsid w:val="00D77A69"/>
    <w:rsid w:val="00D80058"/>
    <w:rsid w:val="00D8013A"/>
    <w:rsid w:val="00D8087A"/>
    <w:rsid w:val="00D816E8"/>
    <w:rsid w:val="00D82704"/>
    <w:rsid w:val="00D82A48"/>
    <w:rsid w:val="00D82CF3"/>
    <w:rsid w:val="00D83C63"/>
    <w:rsid w:val="00D842DC"/>
    <w:rsid w:val="00D85968"/>
    <w:rsid w:val="00D86705"/>
    <w:rsid w:val="00D8759A"/>
    <w:rsid w:val="00D91CF0"/>
    <w:rsid w:val="00D9234E"/>
    <w:rsid w:val="00D92394"/>
    <w:rsid w:val="00D95B9C"/>
    <w:rsid w:val="00DA0D5B"/>
    <w:rsid w:val="00DA14A5"/>
    <w:rsid w:val="00DA1792"/>
    <w:rsid w:val="00DA1C3C"/>
    <w:rsid w:val="00DA1D62"/>
    <w:rsid w:val="00DA1DAF"/>
    <w:rsid w:val="00DA1F24"/>
    <w:rsid w:val="00DA211E"/>
    <w:rsid w:val="00DA314C"/>
    <w:rsid w:val="00DA5EBB"/>
    <w:rsid w:val="00DA5F1F"/>
    <w:rsid w:val="00DA7C38"/>
    <w:rsid w:val="00DB137C"/>
    <w:rsid w:val="00DB1C0A"/>
    <w:rsid w:val="00DB1F41"/>
    <w:rsid w:val="00DB2467"/>
    <w:rsid w:val="00DB3D0F"/>
    <w:rsid w:val="00DB63BD"/>
    <w:rsid w:val="00DC0192"/>
    <w:rsid w:val="00DC02AE"/>
    <w:rsid w:val="00DC0440"/>
    <w:rsid w:val="00DC2774"/>
    <w:rsid w:val="00DC2AC0"/>
    <w:rsid w:val="00DC447C"/>
    <w:rsid w:val="00DC5C12"/>
    <w:rsid w:val="00DC60CB"/>
    <w:rsid w:val="00DC6814"/>
    <w:rsid w:val="00DD1825"/>
    <w:rsid w:val="00DD219C"/>
    <w:rsid w:val="00DD2772"/>
    <w:rsid w:val="00DD2A4A"/>
    <w:rsid w:val="00DD4034"/>
    <w:rsid w:val="00DD522D"/>
    <w:rsid w:val="00DD6107"/>
    <w:rsid w:val="00DD6B14"/>
    <w:rsid w:val="00DD7E67"/>
    <w:rsid w:val="00DE1D2F"/>
    <w:rsid w:val="00DE222B"/>
    <w:rsid w:val="00DE3427"/>
    <w:rsid w:val="00DE3802"/>
    <w:rsid w:val="00DE3DE9"/>
    <w:rsid w:val="00DE4C84"/>
    <w:rsid w:val="00DE680B"/>
    <w:rsid w:val="00DE6C8A"/>
    <w:rsid w:val="00DE6F9F"/>
    <w:rsid w:val="00DE7814"/>
    <w:rsid w:val="00DF265C"/>
    <w:rsid w:val="00DF2AC8"/>
    <w:rsid w:val="00DF415C"/>
    <w:rsid w:val="00DF50F7"/>
    <w:rsid w:val="00DF524F"/>
    <w:rsid w:val="00DF57BF"/>
    <w:rsid w:val="00DF6268"/>
    <w:rsid w:val="00DF6C7D"/>
    <w:rsid w:val="00DF7032"/>
    <w:rsid w:val="00DF7926"/>
    <w:rsid w:val="00E00384"/>
    <w:rsid w:val="00E01F31"/>
    <w:rsid w:val="00E02B5A"/>
    <w:rsid w:val="00E05911"/>
    <w:rsid w:val="00E061AE"/>
    <w:rsid w:val="00E07197"/>
    <w:rsid w:val="00E07731"/>
    <w:rsid w:val="00E107C2"/>
    <w:rsid w:val="00E11AA2"/>
    <w:rsid w:val="00E12A69"/>
    <w:rsid w:val="00E14E25"/>
    <w:rsid w:val="00E14F60"/>
    <w:rsid w:val="00E16AAC"/>
    <w:rsid w:val="00E17EE6"/>
    <w:rsid w:val="00E22F97"/>
    <w:rsid w:val="00E24085"/>
    <w:rsid w:val="00E259E9"/>
    <w:rsid w:val="00E25FAD"/>
    <w:rsid w:val="00E27F32"/>
    <w:rsid w:val="00E319B8"/>
    <w:rsid w:val="00E31E44"/>
    <w:rsid w:val="00E32678"/>
    <w:rsid w:val="00E329A1"/>
    <w:rsid w:val="00E32D8C"/>
    <w:rsid w:val="00E33122"/>
    <w:rsid w:val="00E33436"/>
    <w:rsid w:val="00E3346C"/>
    <w:rsid w:val="00E33BA5"/>
    <w:rsid w:val="00E34218"/>
    <w:rsid w:val="00E34536"/>
    <w:rsid w:val="00E3560E"/>
    <w:rsid w:val="00E35665"/>
    <w:rsid w:val="00E35EBF"/>
    <w:rsid w:val="00E3652A"/>
    <w:rsid w:val="00E36CE2"/>
    <w:rsid w:val="00E3707A"/>
    <w:rsid w:val="00E37695"/>
    <w:rsid w:val="00E40B8F"/>
    <w:rsid w:val="00E410DF"/>
    <w:rsid w:val="00E414CF"/>
    <w:rsid w:val="00E4193D"/>
    <w:rsid w:val="00E42EDA"/>
    <w:rsid w:val="00E439F7"/>
    <w:rsid w:val="00E44906"/>
    <w:rsid w:val="00E50821"/>
    <w:rsid w:val="00E519F9"/>
    <w:rsid w:val="00E5314D"/>
    <w:rsid w:val="00E53AD2"/>
    <w:rsid w:val="00E53DBA"/>
    <w:rsid w:val="00E54DFC"/>
    <w:rsid w:val="00E550FE"/>
    <w:rsid w:val="00E56F08"/>
    <w:rsid w:val="00E575CA"/>
    <w:rsid w:val="00E57664"/>
    <w:rsid w:val="00E57706"/>
    <w:rsid w:val="00E57C00"/>
    <w:rsid w:val="00E60C1D"/>
    <w:rsid w:val="00E60D34"/>
    <w:rsid w:val="00E62A90"/>
    <w:rsid w:val="00E62E77"/>
    <w:rsid w:val="00E6333A"/>
    <w:rsid w:val="00E63EFF"/>
    <w:rsid w:val="00E64215"/>
    <w:rsid w:val="00E64F0A"/>
    <w:rsid w:val="00E70020"/>
    <w:rsid w:val="00E708D3"/>
    <w:rsid w:val="00E70AEF"/>
    <w:rsid w:val="00E72872"/>
    <w:rsid w:val="00E72A81"/>
    <w:rsid w:val="00E7655D"/>
    <w:rsid w:val="00E8143D"/>
    <w:rsid w:val="00E818E4"/>
    <w:rsid w:val="00E83D21"/>
    <w:rsid w:val="00E84E0D"/>
    <w:rsid w:val="00E86B10"/>
    <w:rsid w:val="00E8763A"/>
    <w:rsid w:val="00E91441"/>
    <w:rsid w:val="00E924E1"/>
    <w:rsid w:val="00E94445"/>
    <w:rsid w:val="00E9632D"/>
    <w:rsid w:val="00E966E3"/>
    <w:rsid w:val="00E97F12"/>
    <w:rsid w:val="00EA0601"/>
    <w:rsid w:val="00EA0BE2"/>
    <w:rsid w:val="00EA103B"/>
    <w:rsid w:val="00EA13FD"/>
    <w:rsid w:val="00EA296C"/>
    <w:rsid w:val="00EA4007"/>
    <w:rsid w:val="00EA530E"/>
    <w:rsid w:val="00EA5BB6"/>
    <w:rsid w:val="00EA7215"/>
    <w:rsid w:val="00EB26D4"/>
    <w:rsid w:val="00EB3086"/>
    <w:rsid w:val="00EB3B00"/>
    <w:rsid w:val="00EB3B4A"/>
    <w:rsid w:val="00EB3B74"/>
    <w:rsid w:val="00EB40B9"/>
    <w:rsid w:val="00EB52D3"/>
    <w:rsid w:val="00EB69FC"/>
    <w:rsid w:val="00EC02B1"/>
    <w:rsid w:val="00EC1A31"/>
    <w:rsid w:val="00EC3059"/>
    <w:rsid w:val="00EC39FA"/>
    <w:rsid w:val="00EC3A3D"/>
    <w:rsid w:val="00EC4544"/>
    <w:rsid w:val="00EC4579"/>
    <w:rsid w:val="00EC46B7"/>
    <w:rsid w:val="00EC7C83"/>
    <w:rsid w:val="00EC7E6B"/>
    <w:rsid w:val="00EC7EAB"/>
    <w:rsid w:val="00ED046E"/>
    <w:rsid w:val="00ED2632"/>
    <w:rsid w:val="00ED27BB"/>
    <w:rsid w:val="00ED32B3"/>
    <w:rsid w:val="00ED5BD7"/>
    <w:rsid w:val="00ED5D0E"/>
    <w:rsid w:val="00ED5DE5"/>
    <w:rsid w:val="00ED6778"/>
    <w:rsid w:val="00ED6C11"/>
    <w:rsid w:val="00ED7A58"/>
    <w:rsid w:val="00EE05B5"/>
    <w:rsid w:val="00EE0737"/>
    <w:rsid w:val="00EE117B"/>
    <w:rsid w:val="00EE1638"/>
    <w:rsid w:val="00EE16C4"/>
    <w:rsid w:val="00EE1BBA"/>
    <w:rsid w:val="00EE1DB1"/>
    <w:rsid w:val="00EE29C1"/>
    <w:rsid w:val="00EE2FE7"/>
    <w:rsid w:val="00EE383D"/>
    <w:rsid w:val="00EE5042"/>
    <w:rsid w:val="00EE52B6"/>
    <w:rsid w:val="00EE5DA3"/>
    <w:rsid w:val="00EE650F"/>
    <w:rsid w:val="00EE6ADA"/>
    <w:rsid w:val="00EE6FC5"/>
    <w:rsid w:val="00EE7562"/>
    <w:rsid w:val="00EE778B"/>
    <w:rsid w:val="00EE7B87"/>
    <w:rsid w:val="00EF035D"/>
    <w:rsid w:val="00EF2B5C"/>
    <w:rsid w:val="00EF31F8"/>
    <w:rsid w:val="00EF3638"/>
    <w:rsid w:val="00EF4B05"/>
    <w:rsid w:val="00EF701B"/>
    <w:rsid w:val="00EF7AF2"/>
    <w:rsid w:val="00EF7C63"/>
    <w:rsid w:val="00F00A37"/>
    <w:rsid w:val="00F0154E"/>
    <w:rsid w:val="00F029C8"/>
    <w:rsid w:val="00F0354D"/>
    <w:rsid w:val="00F043A1"/>
    <w:rsid w:val="00F049FB"/>
    <w:rsid w:val="00F04BF4"/>
    <w:rsid w:val="00F05741"/>
    <w:rsid w:val="00F06145"/>
    <w:rsid w:val="00F06C9D"/>
    <w:rsid w:val="00F06D24"/>
    <w:rsid w:val="00F10756"/>
    <w:rsid w:val="00F11691"/>
    <w:rsid w:val="00F11D5D"/>
    <w:rsid w:val="00F121B7"/>
    <w:rsid w:val="00F12BFD"/>
    <w:rsid w:val="00F178AA"/>
    <w:rsid w:val="00F17FEA"/>
    <w:rsid w:val="00F215EA"/>
    <w:rsid w:val="00F24393"/>
    <w:rsid w:val="00F25DEA"/>
    <w:rsid w:val="00F267D7"/>
    <w:rsid w:val="00F30B6A"/>
    <w:rsid w:val="00F33910"/>
    <w:rsid w:val="00F34502"/>
    <w:rsid w:val="00F34FE2"/>
    <w:rsid w:val="00F350BD"/>
    <w:rsid w:val="00F3594B"/>
    <w:rsid w:val="00F3651C"/>
    <w:rsid w:val="00F427CF"/>
    <w:rsid w:val="00F42CBF"/>
    <w:rsid w:val="00F436EB"/>
    <w:rsid w:val="00F43819"/>
    <w:rsid w:val="00F43DAD"/>
    <w:rsid w:val="00F43F9F"/>
    <w:rsid w:val="00F44083"/>
    <w:rsid w:val="00F4437E"/>
    <w:rsid w:val="00F44413"/>
    <w:rsid w:val="00F473CE"/>
    <w:rsid w:val="00F479E8"/>
    <w:rsid w:val="00F5369A"/>
    <w:rsid w:val="00F53CC5"/>
    <w:rsid w:val="00F53D05"/>
    <w:rsid w:val="00F55302"/>
    <w:rsid w:val="00F55B1F"/>
    <w:rsid w:val="00F56869"/>
    <w:rsid w:val="00F57AEE"/>
    <w:rsid w:val="00F604FE"/>
    <w:rsid w:val="00F63F0B"/>
    <w:rsid w:val="00F642CA"/>
    <w:rsid w:val="00F6479E"/>
    <w:rsid w:val="00F64CC7"/>
    <w:rsid w:val="00F65465"/>
    <w:rsid w:val="00F65BDE"/>
    <w:rsid w:val="00F663F8"/>
    <w:rsid w:val="00F6654D"/>
    <w:rsid w:val="00F66BDA"/>
    <w:rsid w:val="00F66CE4"/>
    <w:rsid w:val="00F6709F"/>
    <w:rsid w:val="00F670EC"/>
    <w:rsid w:val="00F671B8"/>
    <w:rsid w:val="00F71476"/>
    <w:rsid w:val="00F72AA4"/>
    <w:rsid w:val="00F761B0"/>
    <w:rsid w:val="00F7756C"/>
    <w:rsid w:val="00F7761A"/>
    <w:rsid w:val="00F77F7C"/>
    <w:rsid w:val="00F80A77"/>
    <w:rsid w:val="00F80BA8"/>
    <w:rsid w:val="00F81668"/>
    <w:rsid w:val="00F81734"/>
    <w:rsid w:val="00F81F71"/>
    <w:rsid w:val="00F828A4"/>
    <w:rsid w:val="00F82C66"/>
    <w:rsid w:val="00F83048"/>
    <w:rsid w:val="00F83BC9"/>
    <w:rsid w:val="00F83EAA"/>
    <w:rsid w:val="00F83FF8"/>
    <w:rsid w:val="00F84754"/>
    <w:rsid w:val="00F858AF"/>
    <w:rsid w:val="00F85FB9"/>
    <w:rsid w:val="00F86D56"/>
    <w:rsid w:val="00F86DBF"/>
    <w:rsid w:val="00F870E3"/>
    <w:rsid w:val="00F871DE"/>
    <w:rsid w:val="00F874E0"/>
    <w:rsid w:val="00F9042E"/>
    <w:rsid w:val="00F90E25"/>
    <w:rsid w:val="00F92122"/>
    <w:rsid w:val="00F933DC"/>
    <w:rsid w:val="00F954DB"/>
    <w:rsid w:val="00F95D67"/>
    <w:rsid w:val="00F97A05"/>
    <w:rsid w:val="00FA03E7"/>
    <w:rsid w:val="00FA317F"/>
    <w:rsid w:val="00FB013F"/>
    <w:rsid w:val="00FB1B14"/>
    <w:rsid w:val="00FB1CC1"/>
    <w:rsid w:val="00FB2573"/>
    <w:rsid w:val="00FB2579"/>
    <w:rsid w:val="00FB4B7C"/>
    <w:rsid w:val="00FB6737"/>
    <w:rsid w:val="00FB697C"/>
    <w:rsid w:val="00FC05E4"/>
    <w:rsid w:val="00FC206D"/>
    <w:rsid w:val="00FC3192"/>
    <w:rsid w:val="00FC3D25"/>
    <w:rsid w:val="00FC43F4"/>
    <w:rsid w:val="00FC4657"/>
    <w:rsid w:val="00FC4B10"/>
    <w:rsid w:val="00FC4F04"/>
    <w:rsid w:val="00FC63C7"/>
    <w:rsid w:val="00FC6F69"/>
    <w:rsid w:val="00FC7136"/>
    <w:rsid w:val="00FC7C8C"/>
    <w:rsid w:val="00FC7EEC"/>
    <w:rsid w:val="00FD1212"/>
    <w:rsid w:val="00FD38A5"/>
    <w:rsid w:val="00FD38D3"/>
    <w:rsid w:val="00FD40B5"/>
    <w:rsid w:val="00FD4AA8"/>
    <w:rsid w:val="00FD54AA"/>
    <w:rsid w:val="00FD54FA"/>
    <w:rsid w:val="00FD5810"/>
    <w:rsid w:val="00FD6F1B"/>
    <w:rsid w:val="00FE0F69"/>
    <w:rsid w:val="00FE24D3"/>
    <w:rsid w:val="00FE33F1"/>
    <w:rsid w:val="00FE366E"/>
    <w:rsid w:val="00FE6765"/>
    <w:rsid w:val="00FE758F"/>
    <w:rsid w:val="00FF1577"/>
    <w:rsid w:val="00FF466F"/>
    <w:rsid w:val="00FF4A8D"/>
    <w:rsid w:val="00FF550C"/>
    <w:rsid w:val="00FF5EE8"/>
    <w:rsid w:val="00FF611C"/>
    <w:rsid w:val="15C7AEA3"/>
    <w:rsid w:val="260C5AED"/>
    <w:rsid w:val="32EA0649"/>
    <w:rsid w:val="3F6759CE"/>
    <w:rsid w:val="46237E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0abed" stroke="f">
      <v:fill color="#e0abed"/>
      <v:stroke on="f"/>
      <o:colormru v:ext="edit" colors="#903,#ccf,#e0abed,#e9c4f2,#e2e4b4,#963,#d4cb86,#4ec115"/>
    </o:shapedefaults>
    <o:shapelayout v:ext="edit">
      <o:idmap v:ext="edit" data="1"/>
    </o:shapelayout>
  </w:shapeDefaults>
  <w:decimalSymbol w:val="."/>
  <w:listSeparator w:val=","/>
  <w14:docId w14:val="579DF3C9"/>
  <w15:docId w15:val="{86DD036B-D105-4AD7-97F3-4C8E075D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aliases w:val="~SectionHeading"/>
    <w:basedOn w:val="Normal"/>
    <w:next w:val="Normal"/>
    <w:link w:val="Heading1Char"/>
    <w:uiPriority w:val="2"/>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aliases w:val="~SectionHeading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aliases w:val="~FootnoteText"/>
    <w:basedOn w:val="Normal"/>
    <w:link w:val="FootnoteTextChar"/>
    <w:uiPriority w:val="99"/>
    <w:rsid w:val="00851F27"/>
  </w:style>
  <w:style w:type="character" w:customStyle="1" w:styleId="FootnoteTextChar">
    <w:name w:val="Footnote Text Char"/>
    <w:aliases w:val="~FootnoteText Char"/>
    <w:link w:val="FootnoteText"/>
    <w:uiPriority w:val="99"/>
    <w:rsid w:val="00851F27"/>
    <w:rPr>
      <w:rFonts w:ascii="Arial" w:hAnsi="Arial"/>
    </w:rPr>
  </w:style>
  <w:style w:type="character" w:styleId="FootnoteReference">
    <w:name w:val="footnote reference"/>
    <w:uiPriority w:val="99"/>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paragraph" w:styleId="NormalWeb">
    <w:name w:val="Normal (Web)"/>
    <w:basedOn w:val="Normal"/>
    <w:uiPriority w:val="99"/>
    <w:semiHidden/>
    <w:unhideWhenUsed/>
    <w:rsid w:val="00AD70AD"/>
    <w:pPr>
      <w:spacing w:before="100" w:beforeAutospacing="1" w:after="100" w:afterAutospacing="1" w:line="240" w:lineRule="auto"/>
    </w:pPr>
    <w:rPr>
      <w:rFonts w:ascii="Times New Roman" w:eastAsiaTheme="minorEastAsia" w:hAnsi="Times New Roman"/>
      <w:sz w:val="24"/>
      <w:szCs w:val="24"/>
    </w:rPr>
  </w:style>
  <w:style w:type="character" w:customStyle="1" w:styleId="BodyTextChar">
    <w:name w:val="Body Text Char"/>
    <w:link w:val="BodyText"/>
    <w:rsid w:val="004B5DD1"/>
    <w:rPr>
      <w:rFonts w:ascii="Arial" w:hAnsi="Arial"/>
      <w:sz w:val="16"/>
    </w:rPr>
  </w:style>
  <w:style w:type="character" w:styleId="UnresolvedMention">
    <w:name w:val="Unresolved Mention"/>
    <w:basedOn w:val="DefaultParagraphFont"/>
    <w:uiPriority w:val="99"/>
    <w:semiHidden/>
    <w:unhideWhenUsed/>
    <w:rsid w:val="00416BEE"/>
    <w:rPr>
      <w:color w:val="808080"/>
      <w:shd w:val="clear" w:color="auto" w:fill="E6E6E6"/>
    </w:rPr>
  </w:style>
  <w:style w:type="paragraph" w:styleId="EndnoteText">
    <w:name w:val="endnote text"/>
    <w:basedOn w:val="Normal"/>
    <w:link w:val="EndnoteTextChar"/>
    <w:rsid w:val="00A60169"/>
  </w:style>
  <w:style w:type="character" w:customStyle="1" w:styleId="EndnoteTextChar">
    <w:name w:val="Endnote Text Char"/>
    <w:basedOn w:val="DefaultParagraphFont"/>
    <w:link w:val="EndnoteText"/>
    <w:rsid w:val="00A60169"/>
    <w:rPr>
      <w:rFonts w:ascii="Arial" w:hAnsi="Arial"/>
    </w:rPr>
  </w:style>
  <w:style w:type="character" w:styleId="EndnoteReference">
    <w:name w:val="endnote reference"/>
    <w:rsid w:val="00A60169"/>
    <w:rPr>
      <w:vertAlign w:val="superscript"/>
    </w:rPr>
  </w:style>
  <w:style w:type="paragraph" w:customStyle="1" w:styleId="BodyTextNum">
    <w:name w:val="~BodyTextNum"/>
    <w:basedOn w:val="Normal"/>
    <w:qFormat/>
    <w:rsid w:val="0018391C"/>
    <w:pPr>
      <w:tabs>
        <w:tab w:val="num" w:pos="0"/>
      </w:tabs>
      <w:spacing w:before="180" w:line="264" w:lineRule="auto"/>
      <w:ind w:hanging="142"/>
    </w:pPr>
    <w:rPr>
      <w:rFonts w:asciiTheme="minorHAnsi" w:eastAsiaTheme="minorEastAsia" w:hAnsiTheme="minorHAnsi" w:cstheme="minorBidi"/>
      <w:color w:val="000000" w:themeColor="text1"/>
      <w:lang w:eastAsia="en-US"/>
    </w:rPr>
  </w:style>
  <w:style w:type="paragraph" w:customStyle="1" w:styleId="Bullet1">
    <w:name w:val="~Bullet1"/>
    <w:basedOn w:val="Normal"/>
    <w:uiPriority w:val="2"/>
    <w:qFormat/>
    <w:rsid w:val="0018391C"/>
    <w:pPr>
      <w:spacing w:before="60" w:after="60" w:line="264" w:lineRule="auto"/>
    </w:pPr>
    <w:rPr>
      <w:rFonts w:asciiTheme="minorHAnsi" w:eastAsia="Calibri" w:hAnsiTheme="minorHAnsi" w:cstheme="minorBidi"/>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148912621">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393161706">
      <w:bodyDiv w:val="1"/>
      <w:marLeft w:val="0"/>
      <w:marRight w:val="0"/>
      <w:marTop w:val="0"/>
      <w:marBottom w:val="0"/>
      <w:divBdr>
        <w:top w:val="none" w:sz="0" w:space="0" w:color="auto"/>
        <w:left w:val="none" w:sz="0" w:space="0" w:color="auto"/>
        <w:bottom w:val="none" w:sz="0" w:space="0" w:color="auto"/>
        <w:right w:val="none" w:sz="0" w:space="0" w:color="auto"/>
      </w:divBdr>
      <w:divsChild>
        <w:div w:id="730664488">
          <w:marLeft w:val="0"/>
          <w:marRight w:val="0"/>
          <w:marTop w:val="0"/>
          <w:marBottom w:val="0"/>
          <w:divBdr>
            <w:top w:val="none" w:sz="0" w:space="0" w:color="auto"/>
            <w:left w:val="none" w:sz="0" w:space="0" w:color="auto"/>
            <w:bottom w:val="none" w:sz="0" w:space="0" w:color="auto"/>
            <w:right w:val="none" w:sz="0" w:space="0" w:color="auto"/>
          </w:divBdr>
          <w:divsChild>
            <w:div w:id="130561029">
              <w:marLeft w:val="0"/>
              <w:marRight w:val="0"/>
              <w:marTop w:val="0"/>
              <w:marBottom w:val="0"/>
              <w:divBdr>
                <w:top w:val="none" w:sz="0" w:space="0" w:color="auto"/>
                <w:left w:val="none" w:sz="0" w:space="0" w:color="auto"/>
                <w:bottom w:val="none" w:sz="0" w:space="0" w:color="auto"/>
                <w:right w:val="none" w:sz="0" w:space="0" w:color="auto"/>
              </w:divBdr>
              <w:divsChild>
                <w:div w:id="996616325">
                  <w:marLeft w:val="0"/>
                  <w:marRight w:val="0"/>
                  <w:marTop w:val="0"/>
                  <w:marBottom w:val="0"/>
                  <w:divBdr>
                    <w:top w:val="single" w:sz="6" w:space="11" w:color="EDEDED"/>
                    <w:left w:val="single" w:sz="6" w:space="11" w:color="EDEDED"/>
                    <w:bottom w:val="single" w:sz="6" w:space="11" w:color="EDEDED"/>
                    <w:right w:val="single" w:sz="6" w:space="4" w:color="EDEDED"/>
                  </w:divBdr>
                  <w:divsChild>
                    <w:div w:id="1840385757">
                      <w:marLeft w:val="0"/>
                      <w:marRight w:val="0"/>
                      <w:marTop w:val="0"/>
                      <w:marBottom w:val="0"/>
                      <w:divBdr>
                        <w:top w:val="none" w:sz="0" w:space="0" w:color="auto"/>
                        <w:left w:val="none" w:sz="0" w:space="0" w:color="auto"/>
                        <w:bottom w:val="none" w:sz="0" w:space="0" w:color="auto"/>
                        <w:right w:val="none" w:sz="0" w:space="0" w:color="auto"/>
                      </w:divBdr>
                      <w:divsChild>
                        <w:div w:id="868294227">
                          <w:marLeft w:val="1"/>
                          <w:marRight w:val="1"/>
                          <w:marTop w:val="0"/>
                          <w:marBottom w:val="0"/>
                          <w:divBdr>
                            <w:top w:val="none" w:sz="0" w:space="0" w:color="auto"/>
                            <w:left w:val="none" w:sz="0" w:space="0" w:color="auto"/>
                            <w:bottom w:val="none" w:sz="0" w:space="0" w:color="auto"/>
                            <w:right w:val="none" w:sz="0" w:space="0" w:color="auto"/>
                          </w:divBdr>
                          <w:divsChild>
                            <w:div w:id="1988629126">
                              <w:marLeft w:val="0"/>
                              <w:marRight w:val="0"/>
                              <w:marTop w:val="0"/>
                              <w:marBottom w:val="0"/>
                              <w:divBdr>
                                <w:top w:val="none" w:sz="0" w:space="0" w:color="auto"/>
                                <w:left w:val="none" w:sz="0" w:space="0" w:color="auto"/>
                                <w:bottom w:val="none" w:sz="0" w:space="0" w:color="auto"/>
                                <w:right w:val="none" w:sz="0" w:space="0" w:color="auto"/>
                              </w:divBdr>
                              <w:divsChild>
                                <w:div w:id="415127634">
                                  <w:marLeft w:val="0"/>
                                  <w:marRight w:val="0"/>
                                  <w:marTop w:val="0"/>
                                  <w:marBottom w:val="0"/>
                                  <w:divBdr>
                                    <w:top w:val="none" w:sz="0" w:space="0" w:color="auto"/>
                                    <w:left w:val="none" w:sz="0" w:space="0" w:color="auto"/>
                                    <w:bottom w:val="none" w:sz="0" w:space="0" w:color="auto"/>
                                    <w:right w:val="none" w:sz="0" w:space="0" w:color="auto"/>
                                  </w:divBdr>
                                  <w:divsChild>
                                    <w:div w:id="218522284">
                                      <w:marLeft w:val="0"/>
                                      <w:marRight w:val="0"/>
                                      <w:marTop w:val="0"/>
                                      <w:marBottom w:val="0"/>
                                      <w:divBdr>
                                        <w:top w:val="none" w:sz="0" w:space="0" w:color="auto"/>
                                        <w:left w:val="none" w:sz="0" w:space="0" w:color="auto"/>
                                        <w:bottom w:val="none" w:sz="0" w:space="0" w:color="auto"/>
                                        <w:right w:val="none" w:sz="0" w:space="0" w:color="auto"/>
                                      </w:divBdr>
                                      <w:divsChild>
                                        <w:div w:id="861043961">
                                          <w:marLeft w:val="0"/>
                                          <w:marRight w:val="0"/>
                                          <w:marTop w:val="0"/>
                                          <w:marBottom w:val="150"/>
                                          <w:divBdr>
                                            <w:top w:val="single" w:sz="18" w:space="0" w:color="222222"/>
                                            <w:left w:val="none" w:sz="0" w:space="0" w:color="auto"/>
                                            <w:bottom w:val="none" w:sz="0" w:space="0" w:color="auto"/>
                                            <w:right w:val="none" w:sz="0" w:space="0" w:color="auto"/>
                                          </w:divBdr>
                                          <w:divsChild>
                                            <w:div w:id="1925651015">
                                              <w:marLeft w:val="0"/>
                                              <w:marRight w:val="0"/>
                                              <w:marTop w:val="0"/>
                                              <w:marBottom w:val="0"/>
                                              <w:divBdr>
                                                <w:top w:val="none" w:sz="0" w:space="0" w:color="auto"/>
                                                <w:left w:val="none" w:sz="0" w:space="0" w:color="auto"/>
                                                <w:bottom w:val="none" w:sz="0" w:space="0" w:color="auto"/>
                                                <w:right w:val="none" w:sz="0" w:space="0" w:color="auto"/>
                                              </w:divBdr>
                                              <w:divsChild>
                                                <w:div w:id="1123302894">
                                                  <w:marLeft w:val="0"/>
                                                  <w:marRight w:val="0"/>
                                                  <w:marTop w:val="0"/>
                                                  <w:marBottom w:val="0"/>
                                                  <w:divBdr>
                                                    <w:top w:val="none" w:sz="0" w:space="0" w:color="auto"/>
                                                    <w:left w:val="none" w:sz="0" w:space="0" w:color="auto"/>
                                                    <w:bottom w:val="none" w:sz="0" w:space="0" w:color="auto"/>
                                                    <w:right w:val="none" w:sz="0" w:space="0" w:color="auto"/>
                                                  </w:divBdr>
                                                  <w:divsChild>
                                                    <w:div w:id="1860197601">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83993189">
      <w:bodyDiv w:val="1"/>
      <w:marLeft w:val="0"/>
      <w:marRight w:val="0"/>
      <w:marTop w:val="0"/>
      <w:marBottom w:val="0"/>
      <w:divBdr>
        <w:top w:val="none" w:sz="0" w:space="0" w:color="auto"/>
        <w:left w:val="none" w:sz="0" w:space="0" w:color="auto"/>
        <w:bottom w:val="none" w:sz="0" w:space="0" w:color="auto"/>
        <w:right w:val="none" w:sz="0" w:space="0" w:color="auto"/>
      </w:divBdr>
      <w:divsChild>
        <w:div w:id="1687050367">
          <w:marLeft w:val="0"/>
          <w:marRight w:val="0"/>
          <w:marTop w:val="0"/>
          <w:marBottom w:val="0"/>
          <w:divBdr>
            <w:top w:val="none" w:sz="0" w:space="0" w:color="auto"/>
            <w:left w:val="single" w:sz="2" w:space="0" w:color="BBBBBB"/>
            <w:bottom w:val="single" w:sz="2" w:space="0" w:color="BBBBBB"/>
            <w:right w:val="single" w:sz="2" w:space="0" w:color="BBBBBB"/>
          </w:divBdr>
          <w:divsChild>
            <w:div w:id="736787634">
              <w:marLeft w:val="0"/>
              <w:marRight w:val="0"/>
              <w:marTop w:val="0"/>
              <w:marBottom w:val="0"/>
              <w:divBdr>
                <w:top w:val="none" w:sz="0" w:space="0" w:color="auto"/>
                <w:left w:val="none" w:sz="0" w:space="0" w:color="auto"/>
                <w:bottom w:val="none" w:sz="0" w:space="0" w:color="auto"/>
                <w:right w:val="none" w:sz="0" w:space="0" w:color="auto"/>
              </w:divBdr>
              <w:divsChild>
                <w:div w:id="1331132802">
                  <w:marLeft w:val="0"/>
                  <w:marRight w:val="0"/>
                  <w:marTop w:val="0"/>
                  <w:marBottom w:val="0"/>
                  <w:divBdr>
                    <w:top w:val="none" w:sz="0" w:space="0" w:color="auto"/>
                    <w:left w:val="none" w:sz="0" w:space="0" w:color="auto"/>
                    <w:bottom w:val="none" w:sz="0" w:space="0" w:color="auto"/>
                    <w:right w:val="none" w:sz="0" w:space="0" w:color="auto"/>
                  </w:divBdr>
                  <w:divsChild>
                    <w:div w:id="1942956701">
                      <w:marLeft w:val="0"/>
                      <w:marRight w:val="0"/>
                      <w:marTop w:val="0"/>
                      <w:marBottom w:val="0"/>
                      <w:divBdr>
                        <w:top w:val="none" w:sz="0" w:space="0" w:color="auto"/>
                        <w:left w:val="none" w:sz="0" w:space="0" w:color="auto"/>
                        <w:bottom w:val="none" w:sz="0" w:space="0" w:color="auto"/>
                        <w:right w:val="none" w:sz="0" w:space="0" w:color="auto"/>
                      </w:divBdr>
                      <w:divsChild>
                        <w:div w:id="1801915990">
                          <w:marLeft w:val="0"/>
                          <w:marRight w:val="0"/>
                          <w:marTop w:val="0"/>
                          <w:marBottom w:val="0"/>
                          <w:divBdr>
                            <w:top w:val="none" w:sz="0" w:space="0" w:color="auto"/>
                            <w:left w:val="none" w:sz="0" w:space="0" w:color="auto"/>
                            <w:bottom w:val="none" w:sz="0" w:space="0" w:color="auto"/>
                            <w:right w:val="none" w:sz="0" w:space="0" w:color="auto"/>
                          </w:divBdr>
                          <w:divsChild>
                            <w:div w:id="1529558833">
                              <w:marLeft w:val="0"/>
                              <w:marRight w:val="0"/>
                              <w:marTop w:val="0"/>
                              <w:marBottom w:val="0"/>
                              <w:divBdr>
                                <w:top w:val="none" w:sz="0" w:space="0" w:color="auto"/>
                                <w:left w:val="none" w:sz="0" w:space="0" w:color="auto"/>
                                <w:bottom w:val="none" w:sz="0" w:space="0" w:color="auto"/>
                                <w:right w:val="none" w:sz="0" w:space="0" w:color="auto"/>
                              </w:divBdr>
                              <w:divsChild>
                                <w:div w:id="1952200433">
                                  <w:marLeft w:val="0"/>
                                  <w:marRight w:val="0"/>
                                  <w:marTop w:val="0"/>
                                  <w:marBottom w:val="0"/>
                                  <w:divBdr>
                                    <w:top w:val="none" w:sz="0" w:space="0" w:color="auto"/>
                                    <w:left w:val="none" w:sz="0" w:space="0" w:color="auto"/>
                                    <w:bottom w:val="none" w:sz="0" w:space="0" w:color="auto"/>
                                    <w:right w:val="none" w:sz="0" w:space="0" w:color="auto"/>
                                  </w:divBdr>
                                  <w:divsChild>
                                    <w:div w:id="518129410">
                                      <w:marLeft w:val="0"/>
                                      <w:marRight w:val="0"/>
                                      <w:marTop w:val="0"/>
                                      <w:marBottom w:val="0"/>
                                      <w:divBdr>
                                        <w:top w:val="none" w:sz="0" w:space="0" w:color="auto"/>
                                        <w:left w:val="none" w:sz="0" w:space="0" w:color="auto"/>
                                        <w:bottom w:val="none" w:sz="0" w:space="0" w:color="auto"/>
                                        <w:right w:val="none" w:sz="0" w:space="0" w:color="auto"/>
                                      </w:divBdr>
                                      <w:divsChild>
                                        <w:div w:id="1079329814">
                                          <w:marLeft w:val="1200"/>
                                          <w:marRight w:val="1200"/>
                                          <w:marTop w:val="0"/>
                                          <w:marBottom w:val="0"/>
                                          <w:divBdr>
                                            <w:top w:val="none" w:sz="0" w:space="0" w:color="auto"/>
                                            <w:left w:val="none" w:sz="0" w:space="0" w:color="auto"/>
                                            <w:bottom w:val="none" w:sz="0" w:space="0" w:color="auto"/>
                                            <w:right w:val="none" w:sz="0" w:space="0" w:color="auto"/>
                                          </w:divBdr>
                                          <w:divsChild>
                                            <w:div w:id="546917993">
                                              <w:marLeft w:val="0"/>
                                              <w:marRight w:val="0"/>
                                              <w:marTop w:val="0"/>
                                              <w:marBottom w:val="0"/>
                                              <w:divBdr>
                                                <w:top w:val="none" w:sz="0" w:space="0" w:color="auto"/>
                                                <w:left w:val="none" w:sz="0" w:space="0" w:color="auto"/>
                                                <w:bottom w:val="none" w:sz="0" w:space="0" w:color="auto"/>
                                                <w:right w:val="none" w:sz="0" w:space="0" w:color="auto"/>
                                              </w:divBdr>
                                              <w:divsChild>
                                                <w:div w:id="809245715">
                                                  <w:marLeft w:val="0"/>
                                                  <w:marRight w:val="0"/>
                                                  <w:marTop w:val="0"/>
                                                  <w:marBottom w:val="0"/>
                                                  <w:divBdr>
                                                    <w:top w:val="single" w:sz="6" w:space="0" w:color="CCCCCC"/>
                                                    <w:left w:val="none" w:sz="0" w:space="0" w:color="auto"/>
                                                    <w:bottom w:val="none" w:sz="0" w:space="0" w:color="auto"/>
                                                    <w:right w:val="none" w:sz="0" w:space="0" w:color="auto"/>
                                                  </w:divBdr>
                                                  <w:divsChild>
                                                    <w:div w:id="138767312">
                                                      <w:marLeft w:val="0"/>
                                                      <w:marRight w:val="135"/>
                                                      <w:marTop w:val="0"/>
                                                      <w:marBottom w:val="0"/>
                                                      <w:divBdr>
                                                        <w:top w:val="none" w:sz="0" w:space="0" w:color="auto"/>
                                                        <w:left w:val="none" w:sz="0" w:space="0" w:color="auto"/>
                                                        <w:bottom w:val="none" w:sz="0" w:space="0" w:color="auto"/>
                                                        <w:right w:val="none" w:sz="0" w:space="0" w:color="auto"/>
                                                      </w:divBdr>
                                                      <w:divsChild>
                                                        <w:div w:id="539561708">
                                                          <w:marLeft w:val="0"/>
                                                          <w:marRight w:val="0"/>
                                                          <w:marTop w:val="0"/>
                                                          <w:marBottom w:val="0"/>
                                                          <w:divBdr>
                                                            <w:top w:val="none" w:sz="0" w:space="0" w:color="auto"/>
                                                            <w:left w:val="none" w:sz="0" w:space="0" w:color="auto"/>
                                                            <w:bottom w:val="none" w:sz="0" w:space="0" w:color="auto"/>
                                                            <w:right w:val="none" w:sz="0" w:space="0" w:color="auto"/>
                                                          </w:divBdr>
                                                          <w:divsChild>
                                                            <w:div w:id="1240093199">
                                                              <w:marLeft w:val="0"/>
                                                              <w:marRight w:val="0"/>
                                                              <w:marTop w:val="0"/>
                                                              <w:marBottom w:val="0"/>
                                                              <w:divBdr>
                                                                <w:top w:val="none" w:sz="0" w:space="0" w:color="auto"/>
                                                                <w:left w:val="none" w:sz="0" w:space="0" w:color="auto"/>
                                                                <w:bottom w:val="none" w:sz="0" w:space="0" w:color="auto"/>
                                                                <w:right w:val="none" w:sz="0" w:space="0" w:color="auto"/>
                                                              </w:divBdr>
                                                              <w:divsChild>
                                                                <w:div w:id="2072455977">
                                                                  <w:marLeft w:val="0"/>
                                                                  <w:marRight w:val="0"/>
                                                                  <w:marTop w:val="224"/>
                                                                  <w:marBottom w:val="0"/>
                                                                  <w:divBdr>
                                                                    <w:top w:val="none" w:sz="0" w:space="0" w:color="auto"/>
                                                                    <w:left w:val="none" w:sz="0" w:space="0" w:color="auto"/>
                                                                    <w:bottom w:val="none" w:sz="0" w:space="0" w:color="auto"/>
                                                                    <w:right w:val="none" w:sz="0" w:space="0" w:color="auto"/>
                                                                  </w:divBdr>
                                                                  <w:divsChild>
                                                                    <w:div w:id="1490442539">
                                                                      <w:marLeft w:val="0"/>
                                                                      <w:marRight w:val="0"/>
                                                                      <w:marTop w:val="224"/>
                                                                      <w:marBottom w:val="0"/>
                                                                      <w:divBdr>
                                                                        <w:top w:val="none" w:sz="0" w:space="0" w:color="auto"/>
                                                                        <w:left w:val="none" w:sz="0" w:space="0" w:color="auto"/>
                                                                        <w:bottom w:val="none" w:sz="0" w:space="0" w:color="auto"/>
                                                                        <w:right w:val="none" w:sz="0" w:space="0" w:color="auto"/>
                                                                      </w:divBdr>
                                                                    </w:div>
                                                                    <w:div w:id="1851020313">
                                                                      <w:marLeft w:val="0"/>
                                                                      <w:marRight w:val="0"/>
                                                                      <w:marTop w:val="224"/>
                                                                      <w:marBottom w:val="0"/>
                                                                      <w:divBdr>
                                                                        <w:top w:val="none" w:sz="0" w:space="0" w:color="auto"/>
                                                                        <w:left w:val="none" w:sz="0" w:space="0" w:color="auto"/>
                                                                        <w:bottom w:val="none" w:sz="0" w:space="0" w:color="auto"/>
                                                                        <w:right w:val="none" w:sz="0" w:space="0" w:color="auto"/>
                                                                      </w:divBdr>
                                                                    </w:div>
                                                                    <w:div w:id="1923491651">
                                                                      <w:marLeft w:val="0"/>
                                                                      <w:marRight w:val="0"/>
                                                                      <w:marTop w:val="224"/>
                                                                      <w:marBottom w:val="0"/>
                                                                      <w:divBdr>
                                                                        <w:top w:val="none" w:sz="0" w:space="0" w:color="auto"/>
                                                                        <w:left w:val="none" w:sz="0" w:space="0" w:color="auto"/>
                                                                        <w:bottom w:val="none" w:sz="0" w:space="0" w:color="auto"/>
                                                                        <w:right w:val="none" w:sz="0" w:space="0" w:color="auto"/>
                                                                      </w:divBdr>
                                                                    </w:div>
                                                                    <w:div w:id="2059887689">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57341054">
      <w:bodyDiv w:val="1"/>
      <w:marLeft w:val="0"/>
      <w:marRight w:val="0"/>
      <w:marTop w:val="0"/>
      <w:marBottom w:val="0"/>
      <w:divBdr>
        <w:top w:val="none" w:sz="0" w:space="0" w:color="auto"/>
        <w:left w:val="none" w:sz="0" w:space="0" w:color="auto"/>
        <w:bottom w:val="none" w:sz="0" w:space="0" w:color="auto"/>
        <w:right w:val="none" w:sz="0" w:space="0" w:color="auto"/>
      </w:divBdr>
      <w:divsChild>
        <w:div w:id="1715695412">
          <w:marLeft w:val="0"/>
          <w:marRight w:val="0"/>
          <w:marTop w:val="0"/>
          <w:marBottom w:val="0"/>
          <w:divBdr>
            <w:top w:val="none" w:sz="0" w:space="0" w:color="auto"/>
            <w:left w:val="none" w:sz="0" w:space="0" w:color="auto"/>
            <w:bottom w:val="none" w:sz="0" w:space="0" w:color="auto"/>
            <w:right w:val="none" w:sz="0" w:space="0" w:color="auto"/>
          </w:divBdr>
          <w:divsChild>
            <w:div w:id="1024786655">
              <w:marLeft w:val="0"/>
              <w:marRight w:val="0"/>
              <w:marTop w:val="0"/>
              <w:marBottom w:val="0"/>
              <w:divBdr>
                <w:top w:val="none" w:sz="0" w:space="0" w:color="auto"/>
                <w:left w:val="none" w:sz="0" w:space="0" w:color="auto"/>
                <w:bottom w:val="none" w:sz="0" w:space="0" w:color="auto"/>
                <w:right w:val="none" w:sz="0" w:space="0" w:color="auto"/>
              </w:divBdr>
              <w:divsChild>
                <w:div w:id="863447314">
                  <w:marLeft w:val="0"/>
                  <w:marRight w:val="0"/>
                  <w:marTop w:val="0"/>
                  <w:marBottom w:val="0"/>
                  <w:divBdr>
                    <w:top w:val="single" w:sz="6" w:space="11" w:color="EDEDED"/>
                    <w:left w:val="single" w:sz="6" w:space="11" w:color="EDEDED"/>
                    <w:bottom w:val="single" w:sz="6" w:space="11" w:color="EDEDED"/>
                    <w:right w:val="single" w:sz="6" w:space="4" w:color="EDEDED"/>
                  </w:divBdr>
                  <w:divsChild>
                    <w:div w:id="1509979159">
                      <w:marLeft w:val="0"/>
                      <w:marRight w:val="0"/>
                      <w:marTop w:val="0"/>
                      <w:marBottom w:val="0"/>
                      <w:divBdr>
                        <w:top w:val="none" w:sz="0" w:space="0" w:color="auto"/>
                        <w:left w:val="none" w:sz="0" w:space="0" w:color="auto"/>
                        <w:bottom w:val="none" w:sz="0" w:space="0" w:color="auto"/>
                        <w:right w:val="none" w:sz="0" w:space="0" w:color="auto"/>
                      </w:divBdr>
                      <w:divsChild>
                        <w:div w:id="748775397">
                          <w:marLeft w:val="1"/>
                          <w:marRight w:val="1"/>
                          <w:marTop w:val="0"/>
                          <w:marBottom w:val="0"/>
                          <w:divBdr>
                            <w:top w:val="none" w:sz="0" w:space="0" w:color="auto"/>
                            <w:left w:val="none" w:sz="0" w:space="0" w:color="auto"/>
                            <w:bottom w:val="none" w:sz="0" w:space="0" w:color="auto"/>
                            <w:right w:val="none" w:sz="0" w:space="0" w:color="auto"/>
                          </w:divBdr>
                          <w:divsChild>
                            <w:div w:id="825240110">
                              <w:marLeft w:val="0"/>
                              <w:marRight w:val="0"/>
                              <w:marTop w:val="0"/>
                              <w:marBottom w:val="0"/>
                              <w:divBdr>
                                <w:top w:val="none" w:sz="0" w:space="0" w:color="auto"/>
                                <w:left w:val="none" w:sz="0" w:space="0" w:color="auto"/>
                                <w:bottom w:val="none" w:sz="0" w:space="0" w:color="auto"/>
                                <w:right w:val="none" w:sz="0" w:space="0" w:color="auto"/>
                              </w:divBdr>
                              <w:divsChild>
                                <w:div w:id="730930603">
                                  <w:marLeft w:val="0"/>
                                  <w:marRight w:val="0"/>
                                  <w:marTop w:val="0"/>
                                  <w:marBottom w:val="0"/>
                                  <w:divBdr>
                                    <w:top w:val="none" w:sz="0" w:space="0" w:color="auto"/>
                                    <w:left w:val="none" w:sz="0" w:space="0" w:color="auto"/>
                                    <w:bottom w:val="none" w:sz="0" w:space="0" w:color="auto"/>
                                    <w:right w:val="none" w:sz="0" w:space="0" w:color="auto"/>
                                  </w:divBdr>
                                  <w:divsChild>
                                    <w:div w:id="68892183">
                                      <w:marLeft w:val="0"/>
                                      <w:marRight w:val="0"/>
                                      <w:marTop w:val="0"/>
                                      <w:marBottom w:val="0"/>
                                      <w:divBdr>
                                        <w:top w:val="none" w:sz="0" w:space="0" w:color="auto"/>
                                        <w:left w:val="none" w:sz="0" w:space="0" w:color="auto"/>
                                        <w:bottom w:val="none" w:sz="0" w:space="0" w:color="auto"/>
                                        <w:right w:val="none" w:sz="0" w:space="0" w:color="auto"/>
                                      </w:divBdr>
                                      <w:divsChild>
                                        <w:div w:id="2029211947">
                                          <w:marLeft w:val="0"/>
                                          <w:marRight w:val="0"/>
                                          <w:marTop w:val="0"/>
                                          <w:marBottom w:val="150"/>
                                          <w:divBdr>
                                            <w:top w:val="single" w:sz="18" w:space="0" w:color="222222"/>
                                            <w:left w:val="none" w:sz="0" w:space="0" w:color="auto"/>
                                            <w:bottom w:val="none" w:sz="0" w:space="0" w:color="auto"/>
                                            <w:right w:val="none" w:sz="0" w:space="0" w:color="auto"/>
                                          </w:divBdr>
                                          <w:divsChild>
                                            <w:div w:id="655644955">
                                              <w:marLeft w:val="0"/>
                                              <w:marRight w:val="0"/>
                                              <w:marTop w:val="0"/>
                                              <w:marBottom w:val="0"/>
                                              <w:divBdr>
                                                <w:top w:val="none" w:sz="0" w:space="0" w:color="auto"/>
                                                <w:left w:val="none" w:sz="0" w:space="0" w:color="auto"/>
                                                <w:bottom w:val="none" w:sz="0" w:space="0" w:color="auto"/>
                                                <w:right w:val="none" w:sz="0" w:space="0" w:color="auto"/>
                                              </w:divBdr>
                                              <w:divsChild>
                                                <w:div w:id="1033533933">
                                                  <w:marLeft w:val="0"/>
                                                  <w:marRight w:val="0"/>
                                                  <w:marTop w:val="0"/>
                                                  <w:marBottom w:val="0"/>
                                                  <w:divBdr>
                                                    <w:top w:val="none" w:sz="0" w:space="0" w:color="auto"/>
                                                    <w:left w:val="none" w:sz="0" w:space="0" w:color="auto"/>
                                                    <w:bottom w:val="none" w:sz="0" w:space="0" w:color="auto"/>
                                                    <w:right w:val="none" w:sz="0" w:space="0" w:color="auto"/>
                                                  </w:divBdr>
                                                  <w:divsChild>
                                                    <w:div w:id="901795764">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499617782">
      <w:bodyDiv w:val="1"/>
      <w:marLeft w:val="0"/>
      <w:marRight w:val="0"/>
      <w:marTop w:val="0"/>
      <w:marBottom w:val="0"/>
      <w:divBdr>
        <w:top w:val="none" w:sz="0" w:space="0" w:color="auto"/>
        <w:left w:val="none" w:sz="0" w:space="0" w:color="auto"/>
        <w:bottom w:val="none" w:sz="0" w:space="0" w:color="auto"/>
        <w:right w:val="none" w:sz="0" w:space="0" w:color="auto"/>
      </w:divBdr>
      <w:divsChild>
        <w:div w:id="1627659989">
          <w:marLeft w:val="0"/>
          <w:marRight w:val="0"/>
          <w:marTop w:val="0"/>
          <w:marBottom w:val="0"/>
          <w:divBdr>
            <w:top w:val="none" w:sz="0" w:space="0" w:color="auto"/>
            <w:left w:val="none" w:sz="0" w:space="0" w:color="auto"/>
            <w:bottom w:val="none" w:sz="0" w:space="0" w:color="auto"/>
            <w:right w:val="none" w:sz="0" w:space="0" w:color="auto"/>
          </w:divBdr>
          <w:divsChild>
            <w:div w:id="507062821">
              <w:marLeft w:val="0"/>
              <w:marRight w:val="0"/>
              <w:marTop w:val="0"/>
              <w:marBottom w:val="0"/>
              <w:divBdr>
                <w:top w:val="none" w:sz="0" w:space="0" w:color="auto"/>
                <w:left w:val="none" w:sz="0" w:space="0" w:color="auto"/>
                <w:bottom w:val="none" w:sz="0" w:space="0" w:color="auto"/>
                <w:right w:val="none" w:sz="0" w:space="0" w:color="auto"/>
              </w:divBdr>
              <w:divsChild>
                <w:div w:id="1334645732">
                  <w:marLeft w:val="0"/>
                  <w:marRight w:val="0"/>
                  <w:marTop w:val="0"/>
                  <w:marBottom w:val="0"/>
                  <w:divBdr>
                    <w:top w:val="single" w:sz="6" w:space="11" w:color="EDEDED"/>
                    <w:left w:val="single" w:sz="6" w:space="11" w:color="EDEDED"/>
                    <w:bottom w:val="single" w:sz="6" w:space="11" w:color="EDEDED"/>
                    <w:right w:val="single" w:sz="6" w:space="4" w:color="EDEDED"/>
                  </w:divBdr>
                  <w:divsChild>
                    <w:div w:id="831994009">
                      <w:marLeft w:val="0"/>
                      <w:marRight w:val="0"/>
                      <w:marTop w:val="0"/>
                      <w:marBottom w:val="0"/>
                      <w:divBdr>
                        <w:top w:val="none" w:sz="0" w:space="0" w:color="auto"/>
                        <w:left w:val="none" w:sz="0" w:space="0" w:color="auto"/>
                        <w:bottom w:val="none" w:sz="0" w:space="0" w:color="auto"/>
                        <w:right w:val="none" w:sz="0" w:space="0" w:color="auto"/>
                      </w:divBdr>
                      <w:divsChild>
                        <w:div w:id="91321950">
                          <w:marLeft w:val="1"/>
                          <w:marRight w:val="1"/>
                          <w:marTop w:val="0"/>
                          <w:marBottom w:val="0"/>
                          <w:divBdr>
                            <w:top w:val="none" w:sz="0" w:space="0" w:color="auto"/>
                            <w:left w:val="none" w:sz="0" w:space="0" w:color="auto"/>
                            <w:bottom w:val="none" w:sz="0" w:space="0" w:color="auto"/>
                            <w:right w:val="none" w:sz="0" w:space="0" w:color="auto"/>
                          </w:divBdr>
                          <w:divsChild>
                            <w:div w:id="1829325232">
                              <w:marLeft w:val="0"/>
                              <w:marRight w:val="0"/>
                              <w:marTop w:val="0"/>
                              <w:marBottom w:val="0"/>
                              <w:divBdr>
                                <w:top w:val="none" w:sz="0" w:space="0" w:color="auto"/>
                                <w:left w:val="none" w:sz="0" w:space="0" w:color="auto"/>
                                <w:bottom w:val="none" w:sz="0" w:space="0" w:color="auto"/>
                                <w:right w:val="none" w:sz="0" w:space="0" w:color="auto"/>
                              </w:divBdr>
                              <w:divsChild>
                                <w:div w:id="1783961574">
                                  <w:marLeft w:val="0"/>
                                  <w:marRight w:val="0"/>
                                  <w:marTop w:val="0"/>
                                  <w:marBottom w:val="0"/>
                                  <w:divBdr>
                                    <w:top w:val="none" w:sz="0" w:space="0" w:color="auto"/>
                                    <w:left w:val="none" w:sz="0" w:space="0" w:color="auto"/>
                                    <w:bottom w:val="none" w:sz="0" w:space="0" w:color="auto"/>
                                    <w:right w:val="none" w:sz="0" w:space="0" w:color="auto"/>
                                  </w:divBdr>
                                  <w:divsChild>
                                    <w:div w:id="410347907">
                                      <w:marLeft w:val="0"/>
                                      <w:marRight w:val="0"/>
                                      <w:marTop w:val="0"/>
                                      <w:marBottom w:val="0"/>
                                      <w:divBdr>
                                        <w:top w:val="none" w:sz="0" w:space="0" w:color="auto"/>
                                        <w:left w:val="none" w:sz="0" w:space="0" w:color="auto"/>
                                        <w:bottom w:val="none" w:sz="0" w:space="0" w:color="auto"/>
                                        <w:right w:val="none" w:sz="0" w:space="0" w:color="auto"/>
                                      </w:divBdr>
                                      <w:divsChild>
                                        <w:div w:id="32853558">
                                          <w:marLeft w:val="0"/>
                                          <w:marRight w:val="0"/>
                                          <w:marTop w:val="0"/>
                                          <w:marBottom w:val="150"/>
                                          <w:divBdr>
                                            <w:top w:val="single" w:sz="18" w:space="0" w:color="222222"/>
                                            <w:left w:val="none" w:sz="0" w:space="0" w:color="auto"/>
                                            <w:bottom w:val="none" w:sz="0" w:space="0" w:color="auto"/>
                                            <w:right w:val="none" w:sz="0" w:space="0" w:color="auto"/>
                                          </w:divBdr>
                                          <w:divsChild>
                                            <w:div w:id="1724675861">
                                              <w:marLeft w:val="0"/>
                                              <w:marRight w:val="0"/>
                                              <w:marTop w:val="0"/>
                                              <w:marBottom w:val="0"/>
                                              <w:divBdr>
                                                <w:top w:val="none" w:sz="0" w:space="0" w:color="auto"/>
                                                <w:left w:val="none" w:sz="0" w:space="0" w:color="auto"/>
                                                <w:bottom w:val="none" w:sz="0" w:space="0" w:color="auto"/>
                                                <w:right w:val="none" w:sz="0" w:space="0" w:color="auto"/>
                                              </w:divBdr>
                                              <w:divsChild>
                                                <w:div w:id="659381757">
                                                  <w:marLeft w:val="0"/>
                                                  <w:marRight w:val="0"/>
                                                  <w:marTop w:val="0"/>
                                                  <w:marBottom w:val="0"/>
                                                  <w:divBdr>
                                                    <w:top w:val="none" w:sz="0" w:space="0" w:color="auto"/>
                                                    <w:left w:val="none" w:sz="0" w:space="0" w:color="auto"/>
                                                    <w:bottom w:val="none" w:sz="0" w:space="0" w:color="auto"/>
                                                    <w:right w:val="none" w:sz="0" w:space="0" w:color="auto"/>
                                                  </w:divBdr>
                                                  <w:divsChild>
                                                    <w:div w:id="1574387274">
                                                      <w:marLeft w:val="0"/>
                                                      <w:marRight w:val="0"/>
                                                      <w:marTop w:val="225"/>
                                                      <w:marBottom w:val="30"/>
                                                      <w:divBdr>
                                                        <w:top w:val="none" w:sz="0" w:space="0" w:color="auto"/>
                                                        <w:left w:val="none" w:sz="0" w:space="0" w:color="auto"/>
                                                        <w:bottom w:val="none" w:sz="0" w:space="0" w:color="auto"/>
                                                        <w:right w:val="none" w:sz="0" w:space="0" w:color="auto"/>
                                                      </w:divBdr>
                                                    </w:div>
                                                  </w:divsChild>
                                                </w:div>
                                                <w:div w:id="1075666743">
                                                  <w:marLeft w:val="0"/>
                                                  <w:marRight w:val="0"/>
                                                  <w:marTop w:val="0"/>
                                                  <w:marBottom w:val="0"/>
                                                  <w:divBdr>
                                                    <w:top w:val="none" w:sz="0" w:space="0" w:color="auto"/>
                                                    <w:left w:val="none" w:sz="0" w:space="0" w:color="auto"/>
                                                    <w:bottom w:val="none" w:sz="0" w:space="0" w:color="auto"/>
                                                    <w:right w:val="none" w:sz="0" w:space="0" w:color="auto"/>
                                                  </w:divBdr>
                                                  <w:divsChild>
                                                    <w:div w:id="69785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305618">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43076711">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1937899632">
      <w:bodyDiv w:val="1"/>
      <w:marLeft w:val="0"/>
      <w:marRight w:val="0"/>
      <w:marTop w:val="0"/>
      <w:marBottom w:val="0"/>
      <w:divBdr>
        <w:top w:val="none" w:sz="0" w:space="0" w:color="auto"/>
        <w:left w:val="none" w:sz="0" w:space="0" w:color="auto"/>
        <w:bottom w:val="none" w:sz="0" w:space="0" w:color="auto"/>
        <w:right w:val="none" w:sz="0" w:space="0" w:color="auto"/>
      </w:divBdr>
      <w:divsChild>
        <w:div w:id="264970165">
          <w:marLeft w:val="0"/>
          <w:marRight w:val="0"/>
          <w:marTop w:val="0"/>
          <w:marBottom w:val="0"/>
          <w:divBdr>
            <w:top w:val="none" w:sz="0" w:space="0" w:color="auto"/>
            <w:left w:val="none" w:sz="0" w:space="0" w:color="auto"/>
            <w:bottom w:val="none" w:sz="0" w:space="0" w:color="auto"/>
            <w:right w:val="none" w:sz="0" w:space="0" w:color="auto"/>
          </w:divBdr>
          <w:divsChild>
            <w:div w:id="2032685048">
              <w:marLeft w:val="0"/>
              <w:marRight w:val="0"/>
              <w:marTop w:val="0"/>
              <w:marBottom w:val="0"/>
              <w:divBdr>
                <w:top w:val="none" w:sz="0" w:space="0" w:color="auto"/>
                <w:left w:val="none" w:sz="0" w:space="0" w:color="auto"/>
                <w:bottom w:val="none" w:sz="0" w:space="0" w:color="auto"/>
                <w:right w:val="none" w:sz="0" w:space="0" w:color="auto"/>
              </w:divBdr>
              <w:divsChild>
                <w:div w:id="1398627711">
                  <w:marLeft w:val="0"/>
                  <w:marRight w:val="0"/>
                  <w:marTop w:val="0"/>
                  <w:marBottom w:val="0"/>
                  <w:divBdr>
                    <w:top w:val="single" w:sz="6" w:space="11" w:color="EDEDED"/>
                    <w:left w:val="single" w:sz="6" w:space="11" w:color="EDEDED"/>
                    <w:bottom w:val="single" w:sz="6" w:space="11" w:color="EDEDED"/>
                    <w:right w:val="single" w:sz="6" w:space="4" w:color="EDEDED"/>
                  </w:divBdr>
                  <w:divsChild>
                    <w:div w:id="1922174205">
                      <w:marLeft w:val="0"/>
                      <w:marRight w:val="0"/>
                      <w:marTop w:val="0"/>
                      <w:marBottom w:val="0"/>
                      <w:divBdr>
                        <w:top w:val="none" w:sz="0" w:space="0" w:color="auto"/>
                        <w:left w:val="none" w:sz="0" w:space="0" w:color="auto"/>
                        <w:bottom w:val="none" w:sz="0" w:space="0" w:color="auto"/>
                        <w:right w:val="none" w:sz="0" w:space="0" w:color="auto"/>
                      </w:divBdr>
                      <w:divsChild>
                        <w:div w:id="745153064">
                          <w:marLeft w:val="1"/>
                          <w:marRight w:val="1"/>
                          <w:marTop w:val="0"/>
                          <w:marBottom w:val="0"/>
                          <w:divBdr>
                            <w:top w:val="none" w:sz="0" w:space="0" w:color="auto"/>
                            <w:left w:val="none" w:sz="0" w:space="0" w:color="auto"/>
                            <w:bottom w:val="none" w:sz="0" w:space="0" w:color="auto"/>
                            <w:right w:val="none" w:sz="0" w:space="0" w:color="auto"/>
                          </w:divBdr>
                          <w:divsChild>
                            <w:div w:id="1292327677">
                              <w:marLeft w:val="0"/>
                              <w:marRight w:val="0"/>
                              <w:marTop w:val="0"/>
                              <w:marBottom w:val="0"/>
                              <w:divBdr>
                                <w:top w:val="none" w:sz="0" w:space="0" w:color="auto"/>
                                <w:left w:val="none" w:sz="0" w:space="0" w:color="auto"/>
                                <w:bottom w:val="none" w:sz="0" w:space="0" w:color="auto"/>
                                <w:right w:val="none" w:sz="0" w:space="0" w:color="auto"/>
                              </w:divBdr>
                              <w:divsChild>
                                <w:div w:id="1909463177">
                                  <w:marLeft w:val="0"/>
                                  <w:marRight w:val="0"/>
                                  <w:marTop w:val="0"/>
                                  <w:marBottom w:val="0"/>
                                  <w:divBdr>
                                    <w:top w:val="none" w:sz="0" w:space="0" w:color="auto"/>
                                    <w:left w:val="none" w:sz="0" w:space="0" w:color="auto"/>
                                    <w:bottom w:val="none" w:sz="0" w:space="0" w:color="auto"/>
                                    <w:right w:val="none" w:sz="0" w:space="0" w:color="auto"/>
                                  </w:divBdr>
                                  <w:divsChild>
                                    <w:div w:id="868564285">
                                      <w:marLeft w:val="0"/>
                                      <w:marRight w:val="0"/>
                                      <w:marTop w:val="0"/>
                                      <w:marBottom w:val="0"/>
                                      <w:divBdr>
                                        <w:top w:val="none" w:sz="0" w:space="0" w:color="auto"/>
                                        <w:left w:val="none" w:sz="0" w:space="0" w:color="auto"/>
                                        <w:bottom w:val="none" w:sz="0" w:space="0" w:color="auto"/>
                                        <w:right w:val="none" w:sz="0" w:space="0" w:color="auto"/>
                                      </w:divBdr>
                                      <w:divsChild>
                                        <w:div w:id="2001108669">
                                          <w:marLeft w:val="0"/>
                                          <w:marRight w:val="0"/>
                                          <w:marTop w:val="0"/>
                                          <w:marBottom w:val="150"/>
                                          <w:divBdr>
                                            <w:top w:val="single" w:sz="18" w:space="0" w:color="222222"/>
                                            <w:left w:val="none" w:sz="0" w:space="0" w:color="auto"/>
                                            <w:bottom w:val="none" w:sz="0" w:space="0" w:color="auto"/>
                                            <w:right w:val="none" w:sz="0" w:space="0" w:color="auto"/>
                                          </w:divBdr>
                                          <w:divsChild>
                                            <w:div w:id="112210237">
                                              <w:marLeft w:val="0"/>
                                              <w:marRight w:val="0"/>
                                              <w:marTop w:val="0"/>
                                              <w:marBottom w:val="0"/>
                                              <w:divBdr>
                                                <w:top w:val="none" w:sz="0" w:space="0" w:color="auto"/>
                                                <w:left w:val="none" w:sz="0" w:space="0" w:color="auto"/>
                                                <w:bottom w:val="none" w:sz="0" w:space="0" w:color="auto"/>
                                                <w:right w:val="none" w:sz="0" w:space="0" w:color="auto"/>
                                              </w:divBdr>
                                              <w:divsChild>
                                                <w:div w:id="1216501533">
                                                  <w:marLeft w:val="0"/>
                                                  <w:marRight w:val="0"/>
                                                  <w:marTop w:val="0"/>
                                                  <w:marBottom w:val="0"/>
                                                  <w:divBdr>
                                                    <w:top w:val="none" w:sz="0" w:space="0" w:color="auto"/>
                                                    <w:left w:val="none" w:sz="0" w:space="0" w:color="auto"/>
                                                    <w:bottom w:val="none" w:sz="0" w:space="0" w:color="auto"/>
                                                    <w:right w:val="none" w:sz="0" w:space="0" w:color="auto"/>
                                                  </w:divBdr>
                                                  <w:divsChild>
                                                    <w:div w:id="1179927562">
                                                      <w:marLeft w:val="0"/>
                                                      <w:marRight w:val="0"/>
                                                      <w:marTop w:val="22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8406558">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register.fca.org.uk/s/"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TPQueries@fca.org.uk" TargetMode="External"/><Relationship Id="rId25" Type="http://schemas.openxmlformats.org/officeDocument/2006/relationships/hyperlink" Target="mailto:firm.queries@fca.org.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ca.org.uk/privacy"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ca.org.uk/publication/finalised-guidance/fca-approach-payment-services-electronic-money-2017.pdf" TargetMode="Externa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mailto:TPQueries@fca.org.uk" TargetMode="External"/><Relationship Id="rId23" Type="http://schemas.openxmlformats.org/officeDocument/2006/relationships/hyperlink" Target="https://www.fca.org.uk/brexit/temporary-permissions-regime-tpr/cancelling-temporary-permission"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andbook.fca.org.uk/" TargetMode="External"/><Relationship Id="rId22" Type="http://schemas.openxmlformats.org/officeDocument/2006/relationships/hyperlink" Target="mailto:TPQueries@fca.org.uk" TargetMode="External"/><Relationship Id="rId27" Type="http://schemas.openxmlformats.org/officeDocument/2006/relationships/header" Target="header3.xm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141bad0b-5ec6-4ecd-811e-f9d8ff358b9c" ContentTypeId="0x0101005A9549D9A06FAF49B2796176C16A6E1118" PreviousValue="false" LastSyncTimeStamp="2021-07-23T09:54:16.197Z"/>
</file>

<file path=customXml/item3.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44e777f9-c71f-490f-9868-e90cebf8ad55</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cdaa33b65ac74deea14ad8390bceefb4 xmlns="964f0a7c-bcf0-4337-b577-3747e0a5c4bc">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234ddd13-53fc-4d04-a0f1-3b6671d857cb</TermId>
        </TermInfo>
      </Terms>
    </cdaa33b65ac74deea14ad8390bceefb4>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17</Value>
      <Value>30</Value>
      <Value>1</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 xmlns="964f0a7c-bcf0-4337-b577-3747e0a5c4bc">W5FQNH5DR3WA-1125408780-936</_dlc_DocId>
    <_dlc_DocIdPersistId xmlns="964f0a7c-bcf0-4337-b577-3747e0a5c4bc">true</_dlc_DocIdPersistId>
    <_dlc_DocIdUrl xmlns="964f0a7c-bcf0-4337-b577-3747e0a5c4bc">
      <Url>https://thefca.sharepoint.com/sites/NonIni/_layouts/15/DocIdRedir.aspx?ID=W5FQNH5DR3WA-1125408780-936</Url>
      <Description>W5FQNH5DR3WA-1125408780-936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Non-casework Initiatives TPR Document" ma:contentTypeID="0x0101005A9549D9A06FAF49B2796176C16A6E1118001D9713CC772D4D44B08D368EA8B65644000F38EE3841E0E144A4B46B4274D1D559" ma:contentTypeVersion="5" ma:contentTypeDescription="Non-casework Initiatives TPR Document" ma:contentTypeScope="" ma:versionID="2ce7466daf76049722d6b7ace63ca657">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22f5b26d397f0d6e4ef4144692b69b9b"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2:fca_livelink_local_metadata" minOccurs="0"/>
                <xsd:element ref="ns1:fca_livelink_accessed_date" minOccurs="0"/>
                <xsd:element ref="ns2:fca_mig_stage" minOccurs="0"/>
                <xsd:element ref="ns2:cdaa33b65ac74deea14ad8390bceefb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fca_livelink_accessed_date" ma:index="27"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e418fa5-e825-48a6-b89a-687246e3606f}"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e418fa5-e825-48a6-b89a-687246e3606f}"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livelink_local_metadata" ma:index="26" nillable="true" ma:displayName="Local Livelink Metadata" ma:internalName="fca_livelink_local_metadata">
      <xsd:simpleType>
        <xsd:restriction base="dms:Note">
          <xsd:maxLength value="255"/>
        </xsd:restriction>
      </xsd:simpleType>
    </xsd:element>
    <xsd:element name="fca_mig_stage" ma:index="28" nillable="true" ma:displayName="Migration Stage" ma:default="0" ma:internalName="fca_mig_stage" ma:percentage="FALSE">
      <xsd:simpleType>
        <xsd:restriction base="dms:Number"/>
      </xsd:simpleType>
    </xsd:element>
    <xsd:element name="cdaa33b65ac74deea14ad8390bceefb4" ma:index="29" ma:taxonomy="true" ma:internalName="cdaa33b65ac74deea14ad8390bceefb4" ma:taxonomyFieldName="fca_perm_reg_activity" ma:displayName="Permissions Regime Activity" ma:readOnly="false" ma:fieldId="{cdaa33b6-5ac7-4dee-a14a-d8390bceefb4}" ma:sspId="141bad0b-5ec6-4ecd-811e-f9d8ff358b9c" ma:termSetId="6cf0f87e-0770-4e01-8724-6f0884991d6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18027-4DD7-4C5A-8921-B3F490056777}">
  <ds:schemaRefs>
    <ds:schemaRef ds:uri="http://schemas.openxmlformats.org/officeDocument/2006/bibliography"/>
  </ds:schemaRefs>
</ds:datastoreItem>
</file>

<file path=customXml/itemProps2.xml><?xml version="1.0" encoding="utf-8"?>
<ds:datastoreItem xmlns:ds="http://schemas.openxmlformats.org/officeDocument/2006/customXml" ds:itemID="{5207E72D-C4CE-4ADC-BFFA-1F524FD4DAA4}">
  <ds:schemaRefs>
    <ds:schemaRef ds:uri="Microsoft.SharePoint.Taxonomy.ContentTypeSync"/>
  </ds:schemaRefs>
</ds:datastoreItem>
</file>

<file path=customXml/itemProps3.xml><?xml version="1.0" encoding="utf-8"?>
<ds:datastoreItem xmlns:ds="http://schemas.openxmlformats.org/officeDocument/2006/customXml" ds:itemID="{03390A32-18DC-49F4-A2CA-CDF732D10D09}">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4.xml><?xml version="1.0" encoding="utf-8"?>
<ds:datastoreItem xmlns:ds="http://schemas.openxmlformats.org/officeDocument/2006/customXml" ds:itemID="{1C97AE98-001D-485D-8A8C-2F67F81BAAA1}">
  <ds:schemaRefs>
    <ds:schemaRef ds:uri="http://schemas.microsoft.com/sharepoint/v3/contenttype/forms"/>
  </ds:schemaRefs>
</ds:datastoreItem>
</file>

<file path=customXml/itemProps5.xml><?xml version="1.0" encoding="utf-8"?>
<ds:datastoreItem xmlns:ds="http://schemas.openxmlformats.org/officeDocument/2006/customXml" ds:itemID="{D64170A7-19F7-4724-B0F4-5CF77F667A74}">
  <ds:schemaRefs>
    <ds:schemaRef ds:uri="http://schemas.microsoft.com/sharepoint/events"/>
  </ds:schemaRefs>
</ds:datastoreItem>
</file>

<file path=customXml/itemProps6.xml><?xml version="1.0" encoding="utf-8"?>
<ds:datastoreItem xmlns:ds="http://schemas.openxmlformats.org/officeDocument/2006/customXml" ds:itemID="{17C96FDF-9846-4AB4-80DE-10BE65612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tpr-sro-cancellation-psd-emd - release 1</dc:title>
  <dc:subject/>
  <dc:creator>Policy &amp; Intelligence</dc:creator>
  <cp:keywords/>
  <cp:lastModifiedBy>Gavin Davies</cp:lastModifiedBy>
  <cp:revision>3</cp:revision>
  <cp:lastPrinted>2021-12-02T15:11:00Z</cp:lastPrinted>
  <dcterms:created xsi:type="dcterms:W3CDTF">2023-03-06T17:54:00Z</dcterms:created>
  <dcterms:modified xsi:type="dcterms:W3CDTF">2023-03-06T17:54:00Z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0x0101005A9549D9A06FAF49B2796176C16A6E1118001D9713CC772D4D44B08D368EA8B65644000F38EE3841E0E144A4B46B4274D1D559</vt:lpwstr>
  </property>
  <property fmtid="{D5CDD505-2E9C-101B-9397-08002B2CF9AE}" pid="7" name="fca_document_purpose">
    <vt:lpwstr>17;#Legal|44e777f9-c71f-490f-9868-e90cebf8ad55</vt:lpwstr>
  </property>
  <property fmtid="{D5CDD505-2E9C-101B-9397-08002B2CF9AE}" pid="8" name="fca_information_classification">
    <vt:lpwstr>1;#FCA Official|d07129ec-4894-4cda-af0c-a925cb68d6e3</vt:lpwstr>
  </property>
  <property fmtid="{D5CDD505-2E9C-101B-9397-08002B2CF9AE}" pid="9" name="_dlc_DocIdItemGuid">
    <vt:lpwstr>ce3b0238-003f-4297-af09-dd79d0f8edf8</vt:lpwstr>
  </property>
  <property fmtid="{D5CDD505-2E9C-101B-9397-08002B2CF9AE}" pid="10" name="fca_perm_reg_activity">
    <vt:lpwstr>30;#General|234ddd13-53fc-4d04-a0f1-3b6671d857cb</vt:lpwstr>
  </property>
  <property fmtid="{D5CDD505-2E9C-101B-9397-08002B2CF9AE}" pid="11" name="Is_FirstChKInDone">
    <vt:lpwstr>Yes</vt:lpwstr>
  </property>
  <property fmtid="{D5CDD505-2E9C-101B-9397-08002B2CF9AE}" pid="12" name="MSIP_Label_dec5709d-e239-496d-88c9-7dae94c5106e_Enabled">
    <vt:lpwstr>true</vt:lpwstr>
  </property>
  <property fmtid="{D5CDD505-2E9C-101B-9397-08002B2CF9AE}" pid="13" name="MSIP_Label_dec5709d-e239-496d-88c9-7dae94c5106e_SetDate">
    <vt:lpwstr>2022-12-23T17:30:37Z</vt:lpwstr>
  </property>
  <property fmtid="{D5CDD505-2E9C-101B-9397-08002B2CF9AE}" pid="14" name="MSIP_Label_dec5709d-e239-496d-88c9-7dae94c5106e_Method">
    <vt:lpwstr>Standard</vt:lpwstr>
  </property>
  <property fmtid="{D5CDD505-2E9C-101B-9397-08002B2CF9AE}" pid="15" name="MSIP_Label_dec5709d-e239-496d-88c9-7dae94c5106e_Name">
    <vt:lpwstr>FCA Official</vt:lpwstr>
  </property>
  <property fmtid="{D5CDD505-2E9C-101B-9397-08002B2CF9AE}" pid="16" name="MSIP_Label_dec5709d-e239-496d-88c9-7dae94c5106e_SiteId">
    <vt:lpwstr>551f9db3-821c-4457-8551-b43423dce661</vt:lpwstr>
  </property>
  <property fmtid="{D5CDD505-2E9C-101B-9397-08002B2CF9AE}" pid="17" name="MSIP_Label_dec5709d-e239-496d-88c9-7dae94c5106e_ActionId">
    <vt:lpwstr>7eaaaa91-82c7-4cfa-81c6-94b02d03a335</vt:lpwstr>
  </property>
  <property fmtid="{D5CDD505-2E9C-101B-9397-08002B2CF9AE}" pid="18" name="MSIP_Label_dec5709d-e239-496d-88c9-7dae94c5106e_ContentBits">
    <vt:lpwstr>0</vt:lpwstr>
  </property>
</Properties>
</file>